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>
      <v:fill r:id="rId4" o:title="60%" type="pattern"/>
    </v:background>
  </w:background>
  <w:body>
    <w:p w:rsidR="00C11812" w:rsidRDefault="00C11812" w:rsidP="00BA776E">
      <w:pPr>
        <w:ind w:left="-142"/>
        <w:jc w:val="center"/>
        <w:rPr>
          <w:rFonts w:ascii="Bookman Old Style" w:hAnsi="Bookman Old Style"/>
          <w:b/>
          <w:i/>
          <w:color w:val="365F91" w:themeColor="accent1" w:themeShade="BF"/>
          <w:sz w:val="26"/>
          <w:szCs w:val="26"/>
        </w:rPr>
      </w:pPr>
    </w:p>
    <w:p w:rsidR="003E4C75" w:rsidRPr="00264BEF" w:rsidRDefault="003E4C75" w:rsidP="003E4C75">
      <w:pPr>
        <w:autoSpaceDE w:val="0"/>
        <w:autoSpaceDN w:val="0"/>
        <w:adjustRightInd w:val="0"/>
        <w:jc w:val="both"/>
        <w:rPr>
          <w:b/>
          <w:bCs/>
          <w:i/>
          <w:sz w:val="24"/>
          <w:szCs w:val="24"/>
        </w:rPr>
      </w:pPr>
      <w:r>
        <w:rPr>
          <w:rFonts w:ascii="Bookman Old Style" w:eastAsia="Times New Roman" w:hAnsi="Bookman Old Style" w:cs="Arial"/>
          <w:b/>
          <w:bCs/>
          <w:color w:val="FF0000"/>
          <w:sz w:val="24"/>
          <w:szCs w:val="24"/>
          <w:lang w:eastAsia="pl-PL"/>
        </w:rPr>
        <w:t> </w:t>
      </w:r>
      <w:r w:rsidRPr="00264BEF">
        <w:rPr>
          <w:b/>
          <w:bCs/>
          <w:i/>
          <w:sz w:val="24"/>
          <w:szCs w:val="24"/>
        </w:rPr>
        <w:t>Szanowni Państwo,</w:t>
      </w:r>
    </w:p>
    <w:p w:rsidR="003E4C75" w:rsidRDefault="003E4C75" w:rsidP="003E4C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E4C75" w:rsidRDefault="003E4C75" w:rsidP="008D650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 praktyce działalności podmiotów leczniczych, czy Indywidualnych Praktyk Lekarskich wielokrotnie można spotkać się z żądaniem udostępniania dokumentacji medycznej przez różne podmioty.</w:t>
      </w:r>
    </w:p>
    <w:p w:rsidR="003E4C75" w:rsidRDefault="003E4C75" w:rsidP="003E4C75">
      <w:pPr>
        <w:spacing w:before="100" w:beforeAutospacing="1" w:after="240" w:line="408" w:lineRule="atLeast"/>
        <w:jc w:val="both"/>
        <w:textAlignment w:val="baseline"/>
        <w:rPr>
          <w:bCs/>
          <w:sz w:val="24"/>
          <w:szCs w:val="24"/>
        </w:rPr>
      </w:pPr>
      <w:r w:rsidRPr="00114B88"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  <w:t>Odpowiemy na pytania:</w:t>
      </w:r>
    </w:p>
    <w:p w:rsidR="003E4C75" w:rsidRPr="008D650B" w:rsidRDefault="003E4C75" w:rsidP="008D65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50B">
        <w:rPr>
          <w:bCs/>
          <w:sz w:val="24"/>
          <w:szCs w:val="24"/>
        </w:rPr>
        <w:t xml:space="preserve">Czy zawsze takie żądanie oparte jest na przepisach prawa? </w:t>
      </w:r>
    </w:p>
    <w:p w:rsidR="003E4C75" w:rsidRPr="008D650B" w:rsidRDefault="003E4C75" w:rsidP="008D65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50B">
        <w:rPr>
          <w:bCs/>
          <w:sz w:val="24"/>
          <w:szCs w:val="24"/>
        </w:rPr>
        <w:t>Czy przesyłając firmie ubezpieczeniowej kopię dokumentacji medycznej zmarłego pacjenta jesteście Państwo pewni, że firma ta posiada zgodę pacjenta wyrażoną w odpowiedniej formie?</w:t>
      </w:r>
    </w:p>
    <w:p w:rsidR="003E4C75" w:rsidRPr="008D650B" w:rsidRDefault="003E4C75" w:rsidP="008D65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50B">
        <w:rPr>
          <w:bCs/>
          <w:sz w:val="24"/>
          <w:szCs w:val="24"/>
        </w:rPr>
        <w:t xml:space="preserve">Czy podmiot leczniczy powinien posiadać Politykę Bezpieczeństwa ? </w:t>
      </w:r>
    </w:p>
    <w:p w:rsidR="003E4C75" w:rsidRPr="008D650B" w:rsidRDefault="003E4C75" w:rsidP="008D65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50B">
        <w:rPr>
          <w:bCs/>
          <w:sz w:val="24"/>
          <w:szCs w:val="24"/>
        </w:rPr>
        <w:t>Czy dane pacjentów należy zgłosić do Generalnego Inspektora Ochrony Danych Osobowych?</w:t>
      </w:r>
    </w:p>
    <w:p w:rsidR="003E4C75" w:rsidRPr="008D650B" w:rsidRDefault="003E4C75" w:rsidP="008D65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50B">
        <w:rPr>
          <w:bCs/>
          <w:sz w:val="24"/>
          <w:szCs w:val="24"/>
        </w:rPr>
        <w:t>Czy wezwanie osoby wykonującej zawód medyczny  do złożenia w sądzie zeznań w charakterze świadka oznacza zwolnienie z obowiązku zachowania  tajemnicy zawodowej?</w:t>
      </w:r>
    </w:p>
    <w:p w:rsidR="003E4C75" w:rsidRPr="008D650B" w:rsidRDefault="003E4C75" w:rsidP="008D65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50B">
        <w:rPr>
          <w:bCs/>
          <w:sz w:val="24"/>
          <w:szCs w:val="24"/>
        </w:rPr>
        <w:t>Jakie prawa ma pacjent?</w:t>
      </w:r>
    </w:p>
    <w:p w:rsidR="003E4C75" w:rsidRPr="008D650B" w:rsidRDefault="003E4C75" w:rsidP="008D650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D650B">
        <w:rPr>
          <w:bCs/>
          <w:sz w:val="24"/>
          <w:szCs w:val="24"/>
        </w:rPr>
        <w:t>Jakie prawa ma lekarz/pielęgniarka w kontakcie z  agresywnym pacjentem?</w:t>
      </w:r>
    </w:p>
    <w:p w:rsidR="00264BEF" w:rsidRDefault="00264BEF" w:rsidP="00264BEF">
      <w:pPr>
        <w:pStyle w:val="Akapitzlist"/>
        <w:autoSpaceDE w:val="0"/>
        <w:autoSpaceDN w:val="0"/>
        <w:adjustRightInd w:val="0"/>
        <w:rPr>
          <w:bCs/>
          <w:sz w:val="24"/>
          <w:szCs w:val="24"/>
        </w:rPr>
      </w:pPr>
    </w:p>
    <w:p w:rsidR="00264BEF" w:rsidRDefault="00264BEF" w:rsidP="00264BEF">
      <w:pPr>
        <w:autoSpaceDE w:val="0"/>
        <w:autoSpaceDN w:val="0"/>
        <w:adjustRightInd w:val="0"/>
        <w:jc w:val="both"/>
        <w:rPr>
          <w:bCs/>
          <w:color w:val="FF0000"/>
          <w:sz w:val="24"/>
          <w:szCs w:val="24"/>
        </w:rPr>
      </w:pPr>
      <w:r w:rsidRPr="00264BEF">
        <w:rPr>
          <w:b/>
          <w:bCs/>
          <w:sz w:val="24"/>
          <w:szCs w:val="24"/>
        </w:rPr>
        <w:t>Szkolenie adresowane jest zarówno do  właścicieli podmiotów leczniczych, lekarzy, pielęgniarek,</w:t>
      </w:r>
      <w:r w:rsidRPr="00264BEF">
        <w:rPr>
          <w:b/>
          <w:bCs/>
          <w:sz w:val="24"/>
          <w:szCs w:val="24"/>
        </w:rPr>
        <w:br/>
        <w:t>jak i rejestratorek medycznych -  a więc tych osób, które na co dzień spotykają się z pacjentem</w:t>
      </w:r>
      <w:r w:rsidRPr="00264BEF">
        <w:rPr>
          <w:bCs/>
          <w:sz w:val="24"/>
          <w:szCs w:val="24"/>
        </w:rPr>
        <w:t>.</w:t>
      </w:r>
      <w:r w:rsidRPr="00264BEF">
        <w:rPr>
          <w:bCs/>
          <w:color w:val="FF0000"/>
          <w:sz w:val="24"/>
          <w:szCs w:val="24"/>
        </w:rPr>
        <w:t xml:space="preserve"> </w:t>
      </w:r>
    </w:p>
    <w:p w:rsidR="00264BEF" w:rsidRPr="0014610F" w:rsidRDefault="00264BEF" w:rsidP="00264BEF">
      <w:pPr>
        <w:autoSpaceDE w:val="0"/>
        <w:autoSpaceDN w:val="0"/>
        <w:adjustRightInd w:val="0"/>
        <w:jc w:val="both"/>
        <w:rPr>
          <w:bCs/>
          <w:color w:val="244061" w:themeColor="accent1" w:themeShade="80"/>
          <w:sz w:val="24"/>
          <w:szCs w:val="24"/>
        </w:rPr>
      </w:pPr>
      <w:r w:rsidRPr="0014610F">
        <w:rPr>
          <w:b/>
          <w:bCs/>
          <w:color w:val="244061" w:themeColor="accent1" w:themeShade="80"/>
          <w:sz w:val="24"/>
          <w:szCs w:val="24"/>
          <w:highlight w:val="green"/>
        </w:rPr>
        <w:t>Program szkolenia kładzie nacisk na praktyczne aspekty udzielania świadczeń opieki zdrowotnej</w:t>
      </w:r>
      <w:r w:rsidRPr="0014610F">
        <w:rPr>
          <w:bCs/>
          <w:color w:val="244061" w:themeColor="accent1" w:themeShade="80"/>
          <w:sz w:val="24"/>
          <w:szCs w:val="24"/>
          <w:highlight w:val="green"/>
        </w:rPr>
        <w:t>.</w:t>
      </w:r>
      <w:r w:rsidRPr="0014610F">
        <w:rPr>
          <w:bCs/>
          <w:color w:val="244061" w:themeColor="accent1" w:themeShade="80"/>
          <w:sz w:val="24"/>
          <w:szCs w:val="24"/>
        </w:rPr>
        <w:t xml:space="preserve"> </w:t>
      </w:r>
    </w:p>
    <w:p w:rsidR="003E4C75" w:rsidRDefault="0014610F" w:rsidP="003E4C75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FF0000"/>
          <w:sz w:val="24"/>
          <w:szCs w:val="24"/>
        </w:rPr>
      </w:pPr>
      <w:r w:rsidRPr="0014610F">
        <w:rPr>
          <w:rFonts w:ascii="Bookman Old Style" w:hAnsi="Bookman Old Style"/>
          <w:b/>
          <w:bCs/>
          <w:color w:val="244061" w:themeColor="accent1" w:themeShade="80"/>
          <w:sz w:val="24"/>
          <w:szCs w:val="24"/>
        </w:rPr>
        <w:t>Termin szkolenia:</w:t>
      </w:r>
      <w:r w:rsidRPr="0014610F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3E4C75" w:rsidRPr="0014610F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3E4C75" w:rsidRPr="0014610F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11 października 2014 r.  w godzinach </w:t>
      </w:r>
      <w:r w:rsidR="008D650B" w:rsidRPr="0014610F">
        <w:rPr>
          <w:rFonts w:ascii="Bookman Old Style" w:hAnsi="Bookman Old Style"/>
          <w:b/>
          <w:bCs/>
          <w:color w:val="FF0000"/>
          <w:sz w:val="24"/>
          <w:szCs w:val="24"/>
        </w:rPr>
        <w:t>9.00 -14.00</w:t>
      </w:r>
    </w:p>
    <w:p w:rsidR="00594219" w:rsidRPr="0014610F" w:rsidRDefault="004E3081" w:rsidP="007E5177">
      <w:pPr>
        <w:tabs>
          <w:tab w:val="left" w:pos="7472"/>
        </w:tabs>
        <w:rPr>
          <w:rFonts w:ascii="Bookman Old Style" w:hAnsi="Bookman Old Style"/>
          <w:b/>
          <w:color w:val="FF0000"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noProof/>
          <w:color w:val="FF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37A2A" wp14:editId="20126BB6">
                <wp:simplePos x="0" y="0"/>
                <wp:positionH relativeFrom="column">
                  <wp:posOffset>-827</wp:posOffset>
                </wp:positionH>
                <wp:positionV relativeFrom="paragraph">
                  <wp:posOffset>295754</wp:posOffset>
                </wp:positionV>
                <wp:extent cx="6245525" cy="0"/>
                <wp:effectExtent l="0" t="0" r="222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5525" cy="0"/>
                        </a:xfrm>
                        <a:prstGeom prst="line">
                          <a:avLst/>
                        </a:prstGeom>
                        <a:ln w="1905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3.3pt" to="491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XD1AEAAOQDAAAOAAAAZHJzL2Uyb0RvYy54bWysU8GO0zAQvSPxD5bvNGlFVxC13cOu4IKg&#10;AvYDXGfcWNgeyzZNwo0Dfwb/xdhpswiQ0K64OLE9b+a9N+PN9WANO0GIGt2WLxc1Z+Akttodt/zu&#10;46tnLziLSbhWGHSw5SNEfr17+mTT+wZW2KFpITBK4mLT+y3vUvJNVUXZgRVxgR4cXSoMViTahmPV&#10;BtFTdmuqVV1fVT2G1geUECOd3k6XfFfyKwUyvVMqQmJmy4lbKmso6yGv1W4jmmMQvtPyTEM8goUV&#10;2lHROdWtSIJ9DvqPVFbLgBFVWki0FSqlJRQNpGZZ/6bmQyc8FC1kTvSzTfH/pZVvT/vAdEu948wJ&#10;Sy368fX7N/nF6U+MfI0JjXYa+5Ets1m9jw1hbtw+nHfR70NWPqhg85c0saEYPM4Gw5CYpMOr1fP1&#10;erXmTF7uqnugDzG9BrRUNlKfqGzWLhpxehMTFaPQS0g+No71xPplvaa+SutJQnswmWOVSU60yl8a&#10;DUyI96BIKxFZlsxlyuDGBHYSNB9CSnCpyKRaxlF0hiltzAys/w08x2colAl8CHhGlMro0gy22mH4&#10;W/U0XCirKf7iwKQ7W3DAdiwNK9bQKBU3z2OfZ/XXfYHfP87dTwAAAP//AwBQSwMEFAAGAAgAAAAh&#10;AIsJJX3dAAAABwEAAA8AAABkcnMvZG93bnJldi54bWxMjl9LwzAUxd8Fv0O4gi+ypdNRttp0iDom&#10;e7OOgW9Zc23qkpuSZF399kZ80Mfzh3N+5Wq0hg3oQ+dIwGyaAUNqnOqoFbB7W08WwEKUpKRxhAK+&#10;MMCqurwoZaHcmV5xqGPL0giFQgrQMfYF56HRaGWYuh4pZR/OWxmT9C1XXp7TuDX8NstybmVH6UHL&#10;Hh81Nsf6ZAV81ptt7fW7etq9PI83+/VgjhsuxPXV+HAPLOIY/8rwg5/QoUpMB3ciFZgRMJmlooB5&#10;ngNL8XJxNwd2+DV4VfL//NU3AAAA//8DAFBLAQItABQABgAIAAAAIQC2gziS/gAAAOEBAAATAAAA&#10;AAAAAAAAAAAAAAAAAABbQ29udGVudF9UeXBlc10ueG1sUEsBAi0AFAAGAAgAAAAhADj9If/WAAAA&#10;lAEAAAsAAAAAAAAAAAAAAAAALwEAAF9yZWxzLy5yZWxzUEsBAi0AFAAGAAgAAAAhAMcrxcPUAQAA&#10;5AMAAA4AAAAAAAAAAAAAAAAALgIAAGRycy9lMm9Eb2MueG1sUEsBAi0AFAAGAAgAAAAhAIsJJX3d&#10;AAAABwEAAA8AAAAAAAAAAAAAAAAALgQAAGRycy9kb3ducmV2LnhtbFBLBQYAAAAABAAEAPMAAAA4&#10;BQAAAAA=&#10;" strokecolor="#4579b8 [3044]" strokeweight="1.5pt">
                <v:stroke linestyle="thinThin"/>
              </v:line>
            </w:pict>
          </mc:Fallback>
        </mc:AlternateContent>
      </w:r>
      <w:r w:rsidR="00594219" w:rsidRPr="0014610F">
        <w:rPr>
          <w:rFonts w:ascii="Bookman Old Style" w:hAnsi="Bookman Old Style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Miejsce:</w:t>
      </w:r>
      <w:r w:rsidR="00594219" w:rsidRPr="00E97ADC">
        <w:rPr>
          <w:rFonts w:ascii="Bookman Old Style" w:hAnsi="Bookman Old Style"/>
          <w:b/>
          <w:color w:val="17365D" w:themeColor="text2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="00594219" w:rsidRPr="0014610F">
        <w:rPr>
          <w:rFonts w:ascii="Bookman Old Style" w:hAnsi="Bookman Old Style"/>
          <w:b/>
          <w:color w:val="FF0000"/>
          <w:sz w:val="24"/>
          <w:szCs w:val="24"/>
          <w:u w:val="single"/>
        </w:rPr>
        <w:t>Porozumieni</w:t>
      </w:r>
      <w:r w:rsidR="007E5177">
        <w:rPr>
          <w:rFonts w:ascii="Bookman Old Style" w:hAnsi="Bookman Old Style"/>
          <w:b/>
          <w:color w:val="FF0000"/>
          <w:sz w:val="24"/>
          <w:szCs w:val="24"/>
          <w:u w:val="single"/>
        </w:rPr>
        <w:t>e Łódzkie,  Łódź  ul. Wigury 9/6</w:t>
      </w:r>
    </w:p>
    <w:p w:rsidR="008D650B" w:rsidRPr="00771634" w:rsidRDefault="008D650B" w:rsidP="008D650B">
      <w:pPr>
        <w:rPr>
          <w:rFonts w:ascii="Bookman Old Style" w:hAnsi="Bookman Old Style"/>
          <w:color w:val="17365D" w:themeColor="text2" w:themeShade="BF"/>
          <w:u w:val="single"/>
        </w:rPr>
      </w:pPr>
      <w:r w:rsidRPr="00E97ADC">
        <w:rPr>
          <w:rFonts w:ascii="Bookman Old Style" w:hAnsi="Bookman Old Style"/>
          <w:b/>
          <w:color w:val="17365D" w:themeColor="text2" w:themeShade="BF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Koszt  Szkolenia :</w:t>
      </w:r>
    </w:p>
    <w:p w:rsidR="008D650B" w:rsidRPr="00264BEF" w:rsidRDefault="008D650B" w:rsidP="008D650B">
      <w:pPr>
        <w:rPr>
          <w:rFonts w:ascii="Bookman Old Style" w:hAnsi="Bookman Old Style"/>
          <w:color w:val="17365D" w:themeColor="text2" w:themeShade="BF"/>
        </w:rPr>
      </w:pPr>
      <w:r w:rsidRPr="00E97ADC">
        <w:rPr>
          <w:rFonts w:ascii="Bookman Old Style" w:hAnsi="Bookman Old Style"/>
          <w:color w:val="17365D" w:themeColor="text2" w:themeShade="BF"/>
        </w:rPr>
        <w:t xml:space="preserve">- </w:t>
      </w:r>
      <w:r w:rsidRPr="0014610F">
        <w:rPr>
          <w:rFonts w:ascii="Bookman Old Style" w:hAnsi="Bookman Old Style"/>
          <w:color w:val="17365D" w:themeColor="text2" w:themeShade="BF"/>
          <w:sz w:val="24"/>
          <w:szCs w:val="24"/>
        </w:rPr>
        <w:t>250 zł</w:t>
      </w:r>
      <w:r w:rsidRPr="00E97ADC">
        <w:rPr>
          <w:rFonts w:ascii="Bookman Old Style" w:hAnsi="Bookman Old Style"/>
          <w:color w:val="17365D" w:themeColor="text2" w:themeShade="BF"/>
        </w:rPr>
        <w:t xml:space="preserve"> </w:t>
      </w:r>
      <w:r w:rsidR="00264BEF">
        <w:rPr>
          <w:rFonts w:ascii="Bookman Old Style" w:hAnsi="Bookman Old Style"/>
          <w:color w:val="17365D" w:themeColor="text2" w:themeShade="BF"/>
        </w:rPr>
        <w:t xml:space="preserve"> </w:t>
      </w:r>
      <w:r w:rsidRPr="003642E7">
        <w:rPr>
          <w:rFonts w:ascii="Bookman Old Style" w:hAnsi="Bookman Old Style"/>
          <w:b/>
          <w:color w:val="17365D" w:themeColor="text2" w:themeShade="BF"/>
          <w:sz w:val="24"/>
          <w:szCs w:val="24"/>
        </w:rPr>
        <w:t xml:space="preserve"> </w:t>
      </w:r>
      <w:r w:rsidRPr="00C11812">
        <w:rPr>
          <w:rFonts w:ascii="Bookman Old Style" w:hAnsi="Bookman Old Style"/>
          <w:b/>
          <w:color w:val="C00000"/>
          <w:sz w:val="24"/>
          <w:szCs w:val="24"/>
        </w:rPr>
        <w:t xml:space="preserve">PROMOCJA !!!  </w:t>
      </w:r>
      <w:r w:rsidRPr="00264BEF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150 </w:t>
      </w:r>
      <w:r w:rsidR="00264BEF" w:rsidRPr="00264BEF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</w:t>
      </w:r>
      <w:r w:rsidRPr="00264BEF">
        <w:rPr>
          <w:rFonts w:ascii="Bookman Old Style" w:hAnsi="Bookman Old Style"/>
          <w:b/>
          <w:bCs/>
          <w:color w:val="FF0000"/>
          <w:sz w:val="24"/>
          <w:szCs w:val="24"/>
        </w:rPr>
        <w:t>ZŁ</w:t>
      </w:r>
      <w:r w:rsidR="00264BEF" w:rsidRPr="00264BEF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</w:t>
      </w:r>
      <w:r w:rsidRPr="00264BEF">
        <w:rPr>
          <w:rFonts w:ascii="Bookman Old Style" w:hAnsi="Bookman Old Style"/>
          <w:b/>
          <w:bCs/>
          <w:color w:val="FF0000"/>
          <w:sz w:val="24"/>
          <w:szCs w:val="24"/>
        </w:rPr>
        <w:t xml:space="preserve"> DLA DRUGIEJ I KAŻDEJ NASTĘPNEJ OSOBY</w:t>
      </w:r>
    </w:p>
    <w:p w:rsidR="008D650B" w:rsidRPr="00E97ADC" w:rsidRDefault="008D650B" w:rsidP="008D650B">
      <w:pPr>
        <w:spacing w:line="240" w:lineRule="auto"/>
        <w:rPr>
          <w:rFonts w:ascii="Bookman Old Style" w:hAnsi="Bookman Old Style"/>
          <w:color w:val="17365D" w:themeColor="text2" w:themeShade="BF"/>
        </w:rPr>
      </w:pPr>
      <w:r w:rsidRPr="00E97ADC">
        <w:rPr>
          <w:rFonts w:ascii="Bookman Old Style" w:hAnsi="Bookman Old Style"/>
          <w:color w:val="17365D" w:themeColor="text2" w:themeShade="BF"/>
        </w:rPr>
        <w:t xml:space="preserve">-  dla członków Porozumienia Łódzkiego </w:t>
      </w:r>
      <w:r w:rsidR="00264BEF">
        <w:rPr>
          <w:rFonts w:ascii="Bookman Old Style" w:hAnsi="Bookman Old Style"/>
          <w:color w:val="17365D" w:themeColor="text2" w:themeShade="BF"/>
        </w:rPr>
        <w:t>szkolenie jest bezpłatne</w:t>
      </w:r>
    </w:p>
    <w:p w:rsidR="008D650B" w:rsidRDefault="008D650B" w:rsidP="008D650B">
      <w:pPr>
        <w:spacing w:line="240" w:lineRule="auto"/>
        <w:rPr>
          <w:rFonts w:ascii="Bookman Old Style" w:hAnsi="Bookman Old Style"/>
          <w:color w:val="17365D" w:themeColor="text2" w:themeShade="BF"/>
        </w:rPr>
      </w:pPr>
      <w:r w:rsidRPr="00E97ADC">
        <w:rPr>
          <w:rFonts w:ascii="Bookman Old Style" w:eastAsia="Times New Roman" w:hAnsi="Bookman Old Style"/>
          <w:b/>
          <w:color w:val="17365D" w:themeColor="text2" w:themeShade="BF"/>
          <w:sz w:val="24"/>
          <w:szCs w:val="24"/>
          <w:lang w:eastAsia="pl-PL"/>
        </w:rPr>
        <w:t>zapisy pod nr tel.</w:t>
      </w:r>
      <w:r w:rsidRPr="00E97ADC">
        <w:rPr>
          <w:rFonts w:ascii="Bookman Old Style" w:hAnsi="Bookman Old Style"/>
          <w:b/>
          <w:color w:val="17365D" w:themeColor="text2" w:themeShade="BF"/>
        </w:rPr>
        <w:t xml:space="preserve"> </w:t>
      </w:r>
      <w:r w:rsidRPr="00E97ADC">
        <w:rPr>
          <w:rFonts w:ascii="Bookman Old Style" w:hAnsi="Bookman Old Style"/>
          <w:color w:val="17365D" w:themeColor="text2" w:themeShade="BF"/>
        </w:rPr>
        <w:t xml:space="preserve">42 673-80-20,  </w:t>
      </w:r>
      <w:r>
        <w:rPr>
          <w:rFonts w:ascii="Bookman Old Style" w:hAnsi="Bookman Old Style"/>
          <w:color w:val="17365D" w:themeColor="text2" w:themeShade="BF"/>
        </w:rPr>
        <w:t>512-314-171,</w:t>
      </w:r>
      <w:r w:rsidRPr="00E97ADC">
        <w:rPr>
          <w:rFonts w:ascii="Bookman Old Style" w:hAnsi="Bookman Old Style"/>
          <w:color w:val="17365D" w:themeColor="text2" w:themeShade="BF"/>
        </w:rPr>
        <w:t xml:space="preserve"> </w:t>
      </w:r>
      <w:r>
        <w:rPr>
          <w:rFonts w:ascii="Bookman Old Style" w:hAnsi="Bookman Old Style"/>
          <w:color w:val="17365D" w:themeColor="text2" w:themeShade="BF"/>
        </w:rPr>
        <w:t xml:space="preserve"> </w:t>
      </w:r>
    </w:p>
    <w:p w:rsidR="008D650B" w:rsidRDefault="008D650B" w:rsidP="008D650B">
      <w:pPr>
        <w:spacing w:line="240" w:lineRule="auto"/>
        <w:rPr>
          <w:rStyle w:val="Hipercze"/>
          <w:rFonts w:ascii="Bookman Old Style" w:hAnsi="Bookman Old Style"/>
          <w:color w:val="002060"/>
        </w:rPr>
      </w:pPr>
      <w:r>
        <w:rPr>
          <w:rFonts w:ascii="Bookman Old Style" w:hAnsi="Bookman Old Style"/>
          <w:color w:val="17365D" w:themeColor="text2" w:themeShade="BF"/>
        </w:rPr>
        <w:t xml:space="preserve"> </w:t>
      </w:r>
      <w:r w:rsidRPr="00E97ADC">
        <w:rPr>
          <w:rFonts w:ascii="Bookman Old Style" w:hAnsi="Bookman Old Style"/>
          <w:color w:val="17365D" w:themeColor="text2" w:themeShade="BF"/>
        </w:rPr>
        <w:t xml:space="preserve">lub e-mail: </w:t>
      </w:r>
      <w:hyperlink r:id="rId9" w:history="1">
        <w:r w:rsidRPr="00C11812">
          <w:rPr>
            <w:rStyle w:val="Hipercze"/>
            <w:rFonts w:ascii="Bookman Old Style" w:hAnsi="Bookman Old Style"/>
            <w:color w:val="002060"/>
          </w:rPr>
          <w:t>biuro@porozumienielodzkie.pl</w:t>
        </w:r>
      </w:hyperlink>
    </w:p>
    <w:p w:rsidR="00264BEF" w:rsidRDefault="008D650B" w:rsidP="008D650B">
      <w:pPr>
        <w:spacing w:line="240" w:lineRule="auto"/>
        <w:rPr>
          <w:rFonts w:ascii="Bookman Old Style" w:hAnsi="Bookman Old Style"/>
          <w:b/>
          <w:color w:val="17365D" w:themeColor="text2" w:themeShade="BF"/>
          <w:sz w:val="18"/>
          <w:szCs w:val="18"/>
        </w:rPr>
      </w:pPr>
      <w:r w:rsidRPr="00771634">
        <w:rPr>
          <w:rFonts w:ascii="Bookman Old Style" w:hAnsi="Bookman Old Style"/>
          <w:b/>
          <w:color w:val="17365D" w:themeColor="text2" w:themeShade="BF"/>
          <w:sz w:val="18"/>
          <w:szCs w:val="18"/>
        </w:rPr>
        <w:t>Opłaty za szkolenie prosimy kierować na :</w:t>
      </w:r>
    </w:p>
    <w:p w:rsidR="008D650B" w:rsidRPr="00771634" w:rsidRDefault="008D650B" w:rsidP="008D650B">
      <w:pPr>
        <w:spacing w:line="240" w:lineRule="auto"/>
        <w:rPr>
          <w:rFonts w:ascii="Bookman Old Style" w:hAnsi="Bookman Old Style"/>
          <w:color w:val="17365D" w:themeColor="text2" w:themeShade="BF"/>
          <w:sz w:val="18"/>
          <w:szCs w:val="18"/>
        </w:rPr>
      </w:pPr>
      <w:r w:rsidRPr="00771634">
        <w:rPr>
          <w:rFonts w:ascii="Bookman Old Style" w:hAnsi="Bookman Old Style"/>
          <w:color w:val="17365D" w:themeColor="text2" w:themeShade="BF"/>
          <w:sz w:val="18"/>
          <w:szCs w:val="18"/>
        </w:rPr>
        <w:t>Porozumienie Łódzkie-ŁZPOZ   90-302 Łódź, ul. Wigury 9/6</w:t>
      </w:r>
    </w:p>
    <w:p w:rsidR="008D650B" w:rsidRPr="00771634" w:rsidRDefault="008D650B" w:rsidP="008D650B">
      <w:pPr>
        <w:spacing w:line="240" w:lineRule="auto"/>
        <w:rPr>
          <w:rFonts w:ascii="Bookman Old Style" w:hAnsi="Bookman Old Style" w:cs="Times New Roman"/>
          <w:i/>
          <w:color w:val="17365D" w:themeColor="text2" w:themeShade="BF"/>
          <w:sz w:val="18"/>
          <w:szCs w:val="18"/>
        </w:rPr>
      </w:pPr>
      <w:r w:rsidRPr="00771634">
        <w:rPr>
          <w:rFonts w:ascii="Bookman Old Style" w:hAnsi="Bookman Old Style" w:cs="Times New Roman"/>
          <w:color w:val="17365D" w:themeColor="text2" w:themeShade="BF"/>
          <w:sz w:val="18"/>
          <w:szCs w:val="18"/>
        </w:rPr>
        <w:t>nr konta bankowego 65 12403060 11110010 12170646, tytułem: opłata za szkolenie</w:t>
      </w:r>
      <w:r>
        <w:rPr>
          <w:rFonts w:ascii="Bookman Old Style" w:hAnsi="Bookman Old Style" w:cs="Times New Roman"/>
          <w:color w:val="17365D" w:themeColor="text2" w:themeShade="BF"/>
          <w:sz w:val="18"/>
          <w:szCs w:val="18"/>
        </w:rPr>
        <w:t xml:space="preserve"> </w:t>
      </w:r>
    </w:p>
    <w:p w:rsidR="008D650B" w:rsidRDefault="00264BEF" w:rsidP="008D650B">
      <w:pPr>
        <w:spacing w:line="240" w:lineRule="auto"/>
        <w:rPr>
          <w:rFonts w:ascii="Bookman Old Style" w:hAnsi="Bookman Old Style" w:cs="Times New Roman"/>
          <w:i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 w:cs="Times New Roman"/>
          <w:i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Wystawiamy fakturę </w:t>
      </w:r>
      <w:r w:rsidR="008D650B" w:rsidRPr="00771634">
        <w:rPr>
          <w:rFonts w:ascii="Bookman Old Style" w:hAnsi="Bookman Old Style" w:cs="Times New Roman"/>
          <w:i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za szkolenia</w:t>
      </w:r>
      <w:r>
        <w:rPr>
          <w:rFonts w:ascii="Bookman Old Style" w:hAnsi="Bookman Old Style" w:cs="Times New Roman"/>
          <w:i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8D650B">
        <w:rPr>
          <w:rFonts w:ascii="Bookman Old Style" w:hAnsi="Bookman Old Style" w:cs="Times New Roman"/>
          <w:i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E4C75" w:rsidRDefault="003E4C75" w:rsidP="003E4C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E4C75" w:rsidRDefault="003E4C75" w:rsidP="003E4C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0" w:name="_GoBack"/>
      <w:bookmarkEnd w:id="0"/>
      <w:r w:rsidRPr="008D650B">
        <w:rPr>
          <w:bCs/>
          <w:color w:val="FF0000"/>
          <w:sz w:val="24"/>
          <w:szCs w:val="24"/>
        </w:rPr>
        <w:t>Trener</w:t>
      </w:r>
      <w:r>
        <w:rPr>
          <w:bCs/>
          <w:sz w:val="24"/>
          <w:szCs w:val="24"/>
        </w:rPr>
        <w:t xml:space="preserve"> – radca prawny Agnieszka Andrzejewska, wieloletni praktyk. Z bogatym doświadczeniem </w:t>
      </w:r>
      <w:r w:rsidR="008D650B">
        <w:rPr>
          <w:bCs/>
          <w:sz w:val="24"/>
          <w:szCs w:val="24"/>
        </w:rPr>
        <w:br/>
      </w:r>
      <w:r w:rsidR="00264BEF">
        <w:rPr>
          <w:bCs/>
          <w:sz w:val="24"/>
          <w:szCs w:val="24"/>
        </w:rPr>
        <w:t xml:space="preserve">                   </w:t>
      </w:r>
      <w:r>
        <w:rPr>
          <w:bCs/>
          <w:sz w:val="24"/>
          <w:szCs w:val="24"/>
        </w:rPr>
        <w:t xml:space="preserve">w sporządzaniu i opiniowaniu umów i dokumentów z zakresu prawa handlowego, prawa </w:t>
      </w:r>
      <w:r w:rsidR="00264BEF">
        <w:rPr>
          <w:bCs/>
          <w:sz w:val="24"/>
          <w:szCs w:val="24"/>
        </w:rPr>
        <w:t xml:space="preserve">       </w:t>
      </w:r>
      <w:r w:rsidR="00264BEF">
        <w:rPr>
          <w:bCs/>
          <w:sz w:val="24"/>
          <w:szCs w:val="24"/>
        </w:rPr>
        <w:br/>
        <w:t xml:space="preserve">                   </w:t>
      </w:r>
      <w:r>
        <w:rPr>
          <w:bCs/>
          <w:sz w:val="24"/>
          <w:szCs w:val="24"/>
        </w:rPr>
        <w:t xml:space="preserve">pracy, prawa cywilnego, prawa medycznego. </w:t>
      </w:r>
    </w:p>
    <w:p w:rsidR="003E4C75" w:rsidRPr="00264BEF" w:rsidRDefault="003E4C75" w:rsidP="003E4C75">
      <w:pPr>
        <w:autoSpaceDE w:val="0"/>
        <w:autoSpaceDN w:val="0"/>
        <w:adjustRightInd w:val="0"/>
        <w:jc w:val="both"/>
        <w:rPr>
          <w:bCs/>
        </w:rPr>
      </w:pPr>
      <w:r w:rsidRPr="00264BEF">
        <w:rPr>
          <w:bCs/>
        </w:rPr>
        <w:t xml:space="preserve">Od 2009 r.  współpracuje z Porozumieniem Łódzkim oraz prowadzi w całej Polsce  szkolenia   z zakresu prawa dla personelu medycznego.  Z sukcesem zrealizowała kilkadziesiąt szkoleń z zakresu szeroko rozumianego prawa medycznego w tym: </w:t>
      </w:r>
    </w:p>
    <w:p w:rsidR="003E4C75" w:rsidRPr="00264BEF" w:rsidRDefault="003E4C75" w:rsidP="003E4C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64BEF">
        <w:rPr>
          <w:bCs/>
        </w:rPr>
        <w:t>Ustawy o działalności leczniczej (zasady funkcjonowania podmiotów leczniczych),</w:t>
      </w:r>
    </w:p>
    <w:p w:rsidR="003E4C75" w:rsidRPr="00264BEF" w:rsidRDefault="003E4C75" w:rsidP="003E4C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64BEF">
        <w:rPr>
          <w:bCs/>
        </w:rPr>
        <w:t xml:space="preserve">Ustawy o prawach pacjenta i Rzeczniku Praw Pacjenta, </w:t>
      </w:r>
    </w:p>
    <w:p w:rsidR="003E4C75" w:rsidRPr="00264BEF" w:rsidRDefault="003E4C75" w:rsidP="003E4C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64BEF">
        <w:rPr>
          <w:bCs/>
        </w:rPr>
        <w:t xml:space="preserve">Ustawy o świadczeniach opieki zdrowotnej finansowanych ze środków publicznych </w:t>
      </w:r>
      <w:r w:rsidR="00264BEF" w:rsidRPr="00264BEF">
        <w:rPr>
          <w:bCs/>
        </w:rPr>
        <w:br/>
      </w:r>
      <w:r w:rsidRPr="00264BEF">
        <w:rPr>
          <w:bCs/>
        </w:rPr>
        <w:t xml:space="preserve">ze szczególnym uwzględnieniem zasad przeprowadzania kontroli przez płatnika świadczeń,  </w:t>
      </w:r>
    </w:p>
    <w:p w:rsidR="003E4C75" w:rsidRPr="00264BEF" w:rsidRDefault="003E4C75" w:rsidP="003E4C7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264BEF">
        <w:rPr>
          <w:bCs/>
        </w:rPr>
        <w:t xml:space="preserve">Obowiązujących procedur przekształcania podmiotów leczniczych w spółki prawa handlowego  </w:t>
      </w:r>
    </w:p>
    <w:p w:rsidR="008D650B" w:rsidRPr="008D650B" w:rsidRDefault="0014610F" w:rsidP="008D650B">
      <w:pPr>
        <w:spacing w:before="300" w:after="0" w:line="360" w:lineRule="atLeast"/>
        <w:jc w:val="both"/>
        <w:textAlignment w:val="baseline"/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  <w:t>Zakres merytoryczny szkolenia</w:t>
      </w:r>
      <w:r w:rsidR="005843B8" w:rsidRPr="00114B88">
        <w:rPr>
          <w:rFonts w:ascii="Bookman Old Style" w:eastAsia="Times New Roman" w:hAnsi="Bookman Old Style" w:cs="Arial"/>
          <w:color w:val="FF0000"/>
          <w:sz w:val="24"/>
          <w:szCs w:val="24"/>
          <w:lang w:eastAsia="pl-PL"/>
        </w:rPr>
        <w:t>:</w:t>
      </w:r>
    </w:p>
    <w:p w:rsidR="008D650B" w:rsidRDefault="008D650B" w:rsidP="002F4D9E">
      <w:pPr>
        <w:spacing w:line="240" w:lineRule="auto"/>
        <w:jc w:val="center"/>
        <w:rPr>
          <w:rFonts w:ascii="Bookman Old Style" w:hAnsi="Bookman Old Style" w:cs="Times New Roman"/>
          <w:b/>
          <w:i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650B" w:rsidRDefault="008D650B" w:rsidP="008D65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CZĘŚĆ 1 – </w:t>
      </w:r>
    </w:p>
    <w:p w:rsidR="008D650B" w:rsidRDefault="008D650B" w:rsidP="008D65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OCHRONA DANYCH OSOBOWYCH </w:t>
      </w:r>
    </w:p>
    <w:p w:rsidR="008D650B" w:rsidRDefault="008D650B" w:rsidP="008D650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PRAKTYCE PODMIOTU LECZNICZEGO</w:t>
      </w:r>
    </w:p>
    <w:p w:rsidR="008D650B" w:rsidRDefault="008D650B" w:rsidP="008D650B">
      <w:pPr>
        <w:jc w:val="both"/>
      </w:pP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>Podstawowe akty prawne dotyczące ochrony danych osobowych</w:t>
      </w: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>Podstawowe pojęcia  związane z ochroną danych -  w tym pojęcie danych osobowych i danych medycznych</w:t>
      </w: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>Ochrona danych osobowych i medycznych w prawie polskim</w:t>
      </w:r>
    </w:p>
    <w:p w:rsidR="008D650B" w:rsidRDefault="008D650B" w:rsidP="008D650B">
      <w:pPr>
        <w:numPr>
          <w:ilvl w:val="1"/>
          <w:numId w:val="5"/>
        </w:numPr>
        <w:spacing w:after="0" w:line="240" w:lineRule="auto"/>
        <w:jc w:val="both"/>
      </w:pPr>
      <w:r>
        <w:t>ochrona  danych w polskim prawie konstytucyjnym</w:t>
      </w:r>
    </w:p>
    <w:p w:rsidR="008D650B" w:rsidRDefault="008D650B" w:rsidP="008D650B">
      <w:pPr>
        <w:numPr>
          <w:ilvl w:val="1"/>
          <w:numId w:val="5"/>
        </w:numPr>
        <w:spacing w:after="0" w:line="240" w:lineRule="auto"/>
        <w:jc w:val="both"/>
      </w:pPr>
      <w:r>
        <w:t>ochrona danych w polskim prawie administracyjnym</w:t>
      </w:r>
    </w:p>
    <w:p w:rsidR="008D650B" w:rsidRDefault="008D650B" w:rsidP="008D650B">
      <w:pPr>
        <w:numPr>
          <w:ilvl w:val="1"/>
          <w:numId w:val="5"/>
        </w:numPr>
        <w:spacing w:after="0" w:line="240" w:lineRule="auto"/>
        <w:jc w:val="both"/>
      </w:pPr>
      <w:r>
        <w:t>ochrona danych  na podstawie przepisów prawa cywilnego</w:t>
      </w:r>
    </w:p>
    <w:p w:rsidR="008D650B" w:rsidRDefault="008D650B" w:rsidP="008D650B">
      <w:pPr>
        <w:numPr>
          <w:ilvl w:val="1"/>
          <w:numId w:val="5"/>
        </w:numPr>
        <w:spacing w:after="0" w:line="240" w:lineRule="auto"/>
        <w:jc w:val="both"/>
      </w:pPr>
      <w:r>
        <w:t>ochrona danych na podstawie przepisów prawa karnego</w:t>
      </w:r>
    </w:p>
    <w:p w:rsidR="008D650B" w:rsidRDefault="008D650B" w:rsidP="008D650B">
      <w:pPr>
        <w:numPr>
          <w:ilvl w:val="1"/>
          <w:numId w:val="5"/>
        </w:numPr>
        <w:spacing w:after="0" w:line="240" w:lineRule="auto"/>
        <w:jc w:val="both"/>
      </w:pPr>
      <w:r>
        <w:t>tajemnica zawodowa osób udzielających świadczeń opieki zdrowotnej</w:t>
      </w:r>
    </w:p>
    <w:p w:rsidR="008D650B" w:rsidRDefault="008D650B" w:rsidP="008D650B">
      <w:pPr>
        <w:numPr>
          <w:ilvl w:val="2"/>
          <w:numId w:val="5"/>
        </w:numPr>
        <w:spacing w:after="0" w:line="240" w:lineRule="auto"/>
        <w:jc w:val="both"/>
      </w:pPr>
      <w:r>
        <w:t>tajemnica lekarska (ustawa oraz kodeks etyki)</w:t>
      </w:r>
    </w:p>
    <w:p w:rsidR="008D650B" w:rsidRDefault="008D650B" w:rsidP="008D650B">
      <w:pPr>
        <w:numPr>
          <w:ilvl w:val="2"/>
          <w:numId w:val="5"/>
        </w:numPr>
        <w:spacing w:after="0" w:line="240" w:lineRule="auto"/>
        <w:jc w:val="both"/>
      </w:pPr>
      <w:r>
        <w:t>tajemnica pielęgniarki i położnej (ustawa oraz kodeks etyki)</w:t>
      </w:r>
    </w:p>
    <w:p w:rsidR="008D650B" w:rsidRDefault="008D650B" w:rsidP="008D650B">
      <w:pPr>
        <w:numPr>
          <w:ilvl w:val="1"/>
          <w:numId w:val="5"/>
        </w:numPr>
        <w:spacing w:after="0" w:line="240" w:lineRule="auto"/>
        <w:jc w:val="both"/>
      </w:pPr>
      <w:r>
        <w:t>tajemnica zawodowa,  a postępowanie cywilne i karne</w:t>
      </w: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>zasady przetwarzania danych osobowych – według ustawy o ochronie danych osobowych</w:t>
      </w: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>prawa i obowiązki administratorów  oraz obowiązujące procedury związane z ochroną danych osobowych - według ustawy o ochronie danych osobowych</w:t>
      </w: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>obowiązki podmiotów leczniczych nałożone przez rozporządzenie w sprawie minimalnej funkcjonalności dla systemów teleinformatycznych</w:t>
      </w: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>sankcje za naruszenie obowiązku ochrony danych osobowych</w:t>
      </w:r>
    </w:p>
    <w:p w:rsidR="008D650B" w:rsidRDefault="008D650B" w:rsidP="008D650B">
      <w:pPr>
        <w:numPr>
          <w:ilvl w:val="0"/>
          <w:numId w:val="5"/>
        </w:numPr>
        <w:spacing w:after="0" w:line="240" w:lineRule="auto"/>
        <w:jc w:val="both"/>
      </w:pPr>
      <w:r>
        <w:t xml:space="preserve">najczęstsze przypadki  naruszenia obowiązku ochrony danych osobowych. </w:t>
      </w:r>
    </w:p>
    <w:p w:rsidR="008D650B" w:rsidRDefault="008D650B" w:rsidP="008D650B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8D650B" w:rsidRDefault="008D650B" w:rsidP="008D650B">
      <w:pPr>
        <w:autoSpaceDE w:val="0"/>
        <w:autoSpaceDN w:val="0"/>
        <w:adjustRightInd w:val="0"/>
        <w:ind w:left="360"/>
        <w:jc w:val="both"/>
        <w:rPr>
          <w:bCs/>
          <w:sz w:val="24"/>
          <w:szCs w:val="24"/>
        </w:rPr>
      </w:pPr>
    </w:p>
    <w:p w:rsidR="008D650B" w:rsidRDefault="008D650B" w:rsidP="008D650B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CZĘŚĆ - 2</w:t>
      </w:r>
    </w:p>
    <w:p w:rsidR="008D650B" w:rsidRDefault="008D650B" w:rsidP="008D650B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PRAWA PACJENTA  - WYBRANE ZAGADNIENIA 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 xml:space="preserve">Podmioty zobowiązane do przestrzegania praw pacjenta. 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do ochrony zdrowia.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do świadczeń opieki zdrowotnej finansowanych ze środków publicznych.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wyboru świadczeniodawcy.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do świadczeń zdrowotnych odpowiadających wymaganiom aktualnej wiedzy medycznej.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do przejrzystej, obiektywnej, opartej na kryteriach medycznych procedury ustalającej kolejność dostępu do tych świadczeń.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do zasięgnięcia opinii innego lekarza, pielęgniarki, położnej lub zwołania konsylium lekarskiego.</w:t>
      </w:r>
    </w:p>
    <w:p w:rsidR="00264BEF" w:rsidRDefault="008D650B" w:rsidP="00264BEF">
      <w:pPr>
        <w:numPr>
          <w:ilvl w:val="0"/>
          <w:numId w:val="6"/>
        </w:numPr>
        <w:spacing w:after="0" w:line="240" w:lineRule="auto"/>
        <w:jc w:val="both"/>
      </w:pPr>
      <w:r>
        <w:t>Prawo do natychmiastowego udzielenia świadczeń zdrowotnych ze względu na zagrożenie zdrowia lub życia.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 xml:space="preserve">Prawo do informacji  o stanie zdrowia, rozpoznaniu, proponowanych oraz możliwych metodach diagnostycznych i leczniczych, dających się przewidzieć następstwach ich zastosowania albo zaniechania, wynikach leczenia oraz rokowaniu, w tym żądania pełnej informacji. 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 xml:space="preserve">Prawo domagania się zachowania poufności – prawo pacjenta do ochrony informacji z nim związanych i okoliczności wyłączające prawo do dochowania poufności. 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 xml:space="preserve">Prawo pacjenta do tajemnicy informacji z nim związanych. 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żądania nieudzielania przez lekarza informacji w zakresie wskazanym przez pacjenta.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 xml:space="preserve">Prawo do dostatecznie wczesnej informacji o zamiarze odstąpienia przez lekarza od leczenia. 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 xml:space="preserve">Prawo do wyrażania zgody na udzielenie świadczeń zdrowotnych.  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dostępu do dokumentacji medycznej;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Prawo wystąpienia do Rzecznika Praw Pacjenta;</w:t>
      </w:r>
    </w:p>
    <w:p w:rsidR="008D650B" w:rsidRDefault="008D650B" w:rsidP="008D650B">
      <w:pPr>
        <w:numPr>
          <w:ilvl w:val="0"/>
          <w:numId w:val="6"/>
        </w:numPr>
        <w:spacing w:after="0" w:line="240" w:lineRule="auto"/>
        <w:jc w:val="both"/>
      </w:pPr>
      <w:r>
        <w:t>Odpowiedzialność za naruszenie praw pacjenta:</w:t>
      </w:r>
    </w:p>
    <w:p w:rsidR="008D650B" w:rsidRDefault="008D650B" w:rsidP="008D650B">
      <w:pPr>
        <w:jc w:val="both"/>
      </w:pPr>
      <w:r>
        <w:t xml:space="preserve"> </w:t>
      </w:r>
    </w:p>
    <w:p w:rsidR="008D650B" w:rsidRDefault="008D650B" w:rsidP="008D650B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</w:p>
    <w:p w:rsidR="00C11812" w:rsidRPr="0014610F" w:rsidRDefault="00C11812" w:rsidP="002F4D9E">
      <w:pPr>
        <w:spacing w:line="240" w:lineRule="auto"/>
        <w:jc w:val="center"/>
        <w:rPr>
          <w:rFonts w:ascii="Bookman Old Style" w:hAnsi="Bookman Old Style" w:cs="Times New Roman"/>
          <w:b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610F">
        <w:rPr>
          <w:rFonts w:ascii="Bookman Old Style" w:hAnsi="Bookman Old Style" w:cs="Times New Roman"/>
          <w:b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SERDECZNIE </w:t>
      </w:r>
      <w:r w:rsidR="0014610F">
        <w:rPr>
          <w:rFonts w:ascii="Bookman Old Style" w:hAnsi="Bookman Old Style" w:cs="Times New Roman"/>
          <w:b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  <w:r w:rsidRPr="0014610F">
        <w:rPr>
          <w:rFonts w:ascii="Bookman Old Style" w:hAnsi="Bookman Old Style" w:cs="Times New Roman"/>
          <w:b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ZAPRASZAMY !!!</w:t>
      </w:r>
    </w:p>
    <w:p w:rsidR="0014610F" w:rsidRPr="0014610F" w:rsidRDefault="0014610F" w:rsidP="0014610F">
      <w:pPr>
        <w:spacing w:line="240" w:lineRule="auto"/>
        <w:rPr>
          <w:rFonts w:ascii="Bookman Old Style" w:hAnsi="Bookman Old Style" w:cs="Times New Roman"/>
          <w:b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4610F">
        <w:rPr>
          <w:rFonts w:ascii="Bookman Old Style" w:hAnsi="Bookman Old Style" w:cs="Times New Roman"/>
          <w:b/>
          <w:color w:val="17365D" w:themeColor="text2" w:themeShade="BF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www.porozumienielodzkie.pl</w:t>
      </w:r>
    </w:p>
    <w:sectPr w:rsidR="0014610F" w:rsidRPr="0014610F" w:rsidSect="003642E7">
      <w:headerReference w:type="default" r:id="rId10"/>
      <w:pgSz w:w="11906" w:h="16838"/>
      <w:pgMar w:top="1417" w:right="849" w:bottom="1417" w:left="993" w:header="708" w:footer="708" w:gutter="0"/>
      <w:pgBorders w:offsetFrom="page">
        <w:top w:val="double" w:sz="4" w:space="24" w:color="0F243E" w:themeColor="text2" w:themeShade="80"/>
        <w:left w:val="double" w:sz="4" w:space="24" w:color="0F243E" w:themeColor="text2" w:themeShade="80"/>
        <w:bottom w:val="double" w:sz="4" w:space="24" w:color="0F243E" w:themeColor="text2" w:themeShade="80"/>
        <w:right w:val="double" w:sz="4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106" w:rsidRDefault="005C3106" w:rsidP="00382159">
      <w:pPr>
        <w:spacing w:after="0" w:line="240" w:lineRule="auto"/>
      </w:pPr>
      <w:r>
        <w:separator/>
      </w:r>
    </w:p>
  </w:endnote>
  <w:endnote w:type="continuationSeparator" w:id="0">
    <w:p w:rsidR="005C3106" w:rsidRDefault="005C3106" w:rsidP="0038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106" w:rsidRDefault="005C3106" w:rsidP="00382159">
      <w:pPr>
        <w:spacing w:after="0" w:line="240" w:lineRule="auto"/>
      </w:pPr>
      <w:r>
        <w:separator/>
      </w:r>
    </w:p>
  </w:footnote>
  <w:footnote w:type="continuationSeparator" w:id="0">
    <w:p w:rsidR="005C3106" w:rsidRDefault="005C3106" w:rsidP="0038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6A5" w:rsidRDefault="00F266A5">
    <w:pPr>
      <w:pStyle w:val="Nagwek"/>
    </w:pPr>
    <w:r>
      <w:rPr>
        <w:noProof/>
        <w:lang w:eastAsia="pl-PL"/>
      </w:rPr>
      <w:drawing>
        <wp:inline distT="0" distB="0" distL="0" distR="0" wp14:anchorId="369A0F17" wp14:editId="4F41B621">
          <wp:extent cx="5486400" cy="595222"/>
          <wp:effectExtent l="0" t="0" r="0" b="0"/>
          <wp:docPr id="7" name="Picture 2" descr="Porozumienie Łó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Porozumienie Łó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974" cy="59929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847E09" w:rsidRDefault="00847E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4D0"/>
    <w:multiLevelType w:val="hybridMultilevel"/>
    <w:tmpl w:val="FC0853D0"/>
    <w:lvl w:ilvl="0" w:tplc="310290D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71AD"/>
    <w:multiLevelType w:val="hybridMultilevel"/>
    <w:tmpl w:val="B0DA2BF6"/>
    <w:lvl w:ilvl="0" w:tplc="92EC0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1DE0"/>
    <w:multiLevelType w:val="hybridMultilevel"/>
    <w:tmpl w:val="719CD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279B6"/>
    <w:multiLevelType w:val="hybridMultilevel"/>
    <w:tmpl w:val="07FC9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85A13"/>
    <w:multiLevelType w:val="hybridMultilevel"/>
    <w:tmpl w:val="9CC22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56"/>
    <w:rsid w:val="00042F4E"/>
    <w:rsid w:val="00087541"/>
    <w:rsid w:val="000B7022"/>
    <w:rsid w:val="001069A0"/>
    <w:rsid w:val="00114B88"/>
    <w:rsid w:val="00120FA1"/>
    <w:rsid w:val="00126A67"/>
    <w:rsid w:val="00142B6D"/>
    <w:rsid w:val="0014610F"/>
    <w:rsid w:val="00194F84"/>
    <w:rsid w:val="001C0FEF"/>
    <w:rsid w:val="00210C46"/>
    <w:rsid w:val="00226C8F"/>
    <w:rsid w:val="0022786E"/>
    <w:rsid w:val="00235A86"/>
    <w:rsid w:val="00264BEF"/>
    <w:rsid w:val="002A3864"/>
    <w:rsid w:val="002F4D9E"/>
    <w:rsid w:val="003028B4"/>
    <w:rsid w:val="003642E7"/>
    <w:rsid w:val="00382159"/>
    <w:rsid w:val="003E4C75"/>
    <w:rsid w:val="00475B32"/>
    <w:rsid w:val="004E3081"/>
    <w:rsid w:val="00554797"/>
    <w:rsid w:val="005843B8"/>
    <w:rsid w:val="00594219"/>
    <w:rsid w:val="005C3106"/>
    <w:rsid w:val="00640C95"/>
    <w:rsid w:val="006C5E15"/>
    <w:rsid w:val="00771634"/>
    <w:rsid w:val="007C7C9C"/>
    <w:rsid w:val="007E5177"/>
    <w:rsid w:val="00847E09"/>
    <w:rsid w:val="00855B8F"/>
    <w:rsid w:val="008D29DC"/>
    <w:rsid w:val="008D650B"/>
    <w:rsid w:val="009011AF"/>
    <w:rsid w:val="009117FE"/>
    <w:rsid w:val="00936DFC"/>
    <w:rsid w:val="0095336F"/>
    <w:rsid w:val="009C0253"/>
    <w:rsid w:val="009E5FD5"/>
    <w:rsid w:val="00A07261"/>
    <w:rsid w:val="00A17591"/>
    <w:rsid w:val="00A64753"/>
    <w:rsid w:val="00A65819"/>
    <w:rsid w:val="00AD35D6"/>
    <w:rsid w:val="00AE081C"/>
    <w:rsid w:val="00B81B0D"/>
    <w:rsid w:val="00BA776E"/>
    <w:rsid w:val="00BB68F0"/>
    <w:rsid w:val="00C11812"/>
    <w:rsid w:val="00C63482"/>
    <w:rsid w:val="00CF1D50"/>
    <w:rsid w:val="00CF6787"/>
    <w:rsid w:val="00D85756"/>
    <w:rsid w:val="00DC1DC2"/>
    <w:rsid w:val="00E255BA"/>
    <w:rsid w:val="00E97966"/>
    <w:rsid w:val="00E97ADC"/>
    <w:rsid w:val="00E97C2F"/>
    <w:rsid w:val="00F05B43"/>
    <w:rsid w:val="00F266A5"/>
    <w:rsid w:val="00F95B5C"/>
    <w:rsid w:val="00F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1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67"/>
  </w:style>
  <w:style w:type="paragraph" w:styleId="Stopka">
    <w:name w:val="footer"/>
    <w:basedOn w:val="Normalny"/>
    <w:link w:val="Stopka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67"/>
  </w:style>
  <w:style w:type="paragraph" w:styleId="Tekstdymka">
    <w:name w:val="Balloon Text"/>
    <w:basedOn w:val="Normalny"/>
    <w:link w:val="TekstdymkaZnak"/>
    <w:uiPriority w:val="99"/>
    <w:semiHidden/>
    <w:unhideWhenUsed/>
    <w:rsid w:val="00E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215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1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1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1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67"/>
  </w:style>
  <w:style w:type="paragraph" w:styleId="Stopka">
    <w:name w:val="footer"/>
    <w:basedOn w:val="Normalny"/>
    <w:link w:val="StopkaZnak"/>
    <w:uiPriority w:val="99"/>
    <w:unhideWhenUsed/>
    <w:rsid w:val="0012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67"/>
  </w:style>
  <w:style w:type="paragraph" w:styleId="Tekstdymka">
    <w:name w:val="Balloon Text"/>
    <w:basedOn w:val="Normalny"/>
    <w:link w:val="TekstdymkaZnak"/>
    <w:uiPriority w:val="99"/>
    <w:semiHidden/>
    <w:unhideWhenUsed/>
    <w:rsid w:val="00E9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hyperlink" Target="mailto:biuro@porozumienie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3</Pages>
  <Words>793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cp:lastPrinted>2013-12-13T14:08:00Z</cp:lastPrinted>
  <dcterms:created xsi:type="dcterms:W3CDTF">2014-09-26T11:59:00Z</dcterms:created>
  <dcterms:modified xsi:type="dcterms:W3CDTF">2014-09-30T07:10:00Z</dcterms:modified>
</cp:coreProperties>
</file>