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>
      <v:fill r:id="rId4" o:title="10%" type="pattern"/>
    </v:background>
  </w:background>
  <w:body>
    <w:p w:rsidR="003E4C75" w:rsidRDefault="003E4C75" w:rsidP="00C6042A">
      <w:pPr>
        <w:autoSpaceDE w:val="0"/>
        <w:autoSpaceDN w:val="0"/>
        <w:adjustRightInd w:val="0"/>
        <w:jc w:val="both"/>
        <w:rPr>
          <w:bCs/>
          <w:i/>
          <w:color w:val="365F91" w:themeColor="accent1" w:themeShade="BF"/>
          <w:sz w:val="24"/>
          <w:szCs w:val="24"/>
        </w:rPr>
      </w:pPr>
      <w:r w:rsidRPr="00495D8A">
        <w:rPr>
          <w:bCs/>
          <w:i/>
          <w:color w:val="365F91" w:themeColor="accent1" w:themeShade="BF"/>
          <w:sz w:val="24"/>
          <w:szCs w:val="24"/>
        </w:rPr>
        <w:t>Szanowni Państwo,</w:t>
      </w:r>
    </w:p>
    <w:p w:rsidR="00495D8A" w:rsidRDefault="00B21ED2" w:rsidP="00C6042A">
      <w:pPr>
        <w:autoSpaceDE w:val="0"/>
        <w:autoSpaceDN w:val="0"/>
        <w:adjustRightInd w:val="0"/>
        <w:jc w:val="both"/>
        <w:rPr>
          <w:bCs/>
          <w:i/>
          <w:color w:val="365F91" w:themeColor="accent1" w:themeShade="BF"/>
          <w:sz w:val="24"/>
          <w:szCs w:val="24"/>
        </w:rPr>
      </w:pPr>
      <w:r>
        <w:rPr>
          <w:bCs/>
          <w:i/>
          <w:color w:val="365F91" w:themeColor="accent1" w:themeShade="BF"/>
          <w:sz w:val="24"/>
          <w:szCs w:val="24"/>
        </w:rPr>
        <w:t xml:space="preserve">Zapraszamy na szkolenie </w:t>
      </w:r>
      <w:proofErr w:type="spellStart"/>
      <w:r>
        <w:rPr>
          <w:bCs/>
          <w:i/>
          <w:color w:val="365F91" w:themeColor="accent1" w:themeShade="BF"/>
          <w:sz w:val="24"/>
          <w:szCs w:val="24"/>
        </w:rPr>
        <w:t>pt</w:t>
      </w:r>
      <w:proofErr w:type="spellEnd"/>
      <w:r>
        <w:rPr>
          <w:bCs/>
          <w:i/>
          <w:color w:val="365F91" w:themeColor="accent1" w:themeShade="BF"/>
          <w:sz w:val="24"/>
          <w:szCs w:val="24"/>
        </w:rPr>
        <w:t>:</w:t>
      </w:r>
    </w:p>
    <w:p w:rsidR="00495D8A" w:rsidRPr="00495D8A" w:rsidRDefault="00495D8A" w:rsidP="00495D8A">
      <w:pPr>
        <w:autoSpaceDE w:val="0"/>
        <w:autoSpaceDN w:val="0"/>
        <w:adjustRightInd w:val="0"/>
        <w:spacing w:after="0"/>
        <w:ind w:firstLine="708"/>
        <w:jc w:val="center"/>
        <w:rPr>
          <w:caps/>
          <w:color w:val="ED6B5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5D8A">
        <w:rPr>
          <w:caps/>
          <w:color w:val="ED6B5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PRAKTYCZNE </w:t>
      </w:r>
      <w:r>
        <w:rPr>
          <w:caps/>
          <w:color w:val="ED6B5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95D8A">
        <w:rPr>
          <w:caps/>
          <w:color w:val="ED6B5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ASPEKTY  NAJNOWSZYCH  ZMIAN  W  PRZEPISACH BHP </w:t>
      </w:r>
      <w:r>
        <w:rPr>
          <w:caps/>
          <w:color w:val="ED6B5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95D8A">
        <w:rPr>
          <w:caps/>
          <w:color w:val="ED6B5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DOTYCZĄCYCH </w:t>
      </w:r>
      <w:r>
        <w:rPr>
          <w:caps/>
          <w:color w:val="ED6B5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495D8A">
        <w:rPr>
          <w:caps/>
          <w:color w:val="ED6B5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PODMIOTÓW</w:t>
      </w:r>
      <w:r>
        <w:rPr>
          <w:caps/>
          <w:color w:val="ED6B5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495D8A">
        <w:rPr>
          <w:caps/>
          <w:color w:val="ED6B5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LECZNICZYCH</w:t>
      </w:r>
    </w:p>
    <w:p w:rsidR="00495D8A" w:rsidRDefault="00495D8A" w:rsidP="00495D8A">
      <w:pPr>
        <w:autoSpaceDE w:val="0"/>
        <w:autoSpaceDN w:val="0"/>
        <w:adjustRightInd w:val="0"/>
        <w:spacing w:after="0"/>
        <w:ind w:firstLine="708"/>
        <w:jc w:val="center"/>
        <w:rPr>
          <w:b w:val="0"/>
          <w:color w:val="365F91" w:themeColor="accent1" w:themeShade="BF"/>
          <w:sz w:val="24"/>
          <w:szCs w:val="24"/>
        </w:rPr>
      </w:pPr>
    </w:p>
    <w:p w:rsidR="00495D8A" w:rsidRPr="00495D8A" w:rsidRDefault="00495D8A" w:rsidP="00495D8A">
      <w:pPr>
        <w:autoSpaceDE w:val="0"/>
        <w:autoSpaceDN w:val="0"/>
        <w:adjustRightInd w:val="0"/>
        <w:ind w:left="851" w:right="566"/>
        <w:jc w:val="center"/>
        <w:rPr>
          <w:bCs/>
          <w:sz w:val="24"/>
          <w:szCs w:val="24"/>
        </w:rPr>
      </w:pPr>
      <w:r w:rsidRPr="00495D8A">
        <w:rPr>
          <w:bCs/>
          <w:sz w:val="24"/>
          <w:szCs w:val="24"/>
        </w:rPr>
        <w:t xml:space="preserve">Szkolenie </w:t>
      </w:r>
      <w:r>
        <w:rPr>
          <w:bCs/>
          <w:sz w:val="24"/>
          <w:szCs w:val="24"/>
        </w:rPr>
        <w:t xml:space="preserve"> </w:t>
      </w:r>
      <w:r w:rsidRPr="00495D8A">
        <w:rPr>
          <w:bCs/>
          <w:sz w:val="24"/>
          <w:szCs w:val="24"/>
        </w:rPr>
        <w:t xml:space="preserve">adresowane jest do  </w:t>
      </w:r>
      <w:r>
        <w:rPr>
          <w:bCs/>
          <w:sz w:val="24"/>
          <w:szCs w:val="24"/>
        </w:rPr>
        <w:br/>
      </w:r>
      <w:r w:rsidRPr="00495D8A">
        <w:rPr>
          <w:bCs/>
          <w:color w:val="548DD4" w:themeColor="text2" w:themeTint="99"/>
          <w:sz w:val="24"/>
          <w:szCs w:val="24"/>
        </w:rPr>
        <w:t>WŁAŚCICIELI</w:t>
      </w:r>
      <w:r>
        <w:rPr>
          <w:bCs/>
          <w:color w:val="548DD4" w:themeColor="text2" w:themeTint="99"/>
          <w:sz w:val="24"/>
          <w:szCs w:val="24"/>
        </w:rPr>
        <w:t xml:space="preserve">   </w:t>
      </w:r>
      <w:r w:rsidRPr="00495D8A">
        <w:rPr>
          <w:bCs/>
          <w:color w:val="548DD4" w:themeColor="text2" w:themeTint="99"/>
          <w:sz w:val="24"/>
          <w:szCs w:val="24"/>
        </w:rPr>
        <w:t>i</w:t>
      </w:r>
      <w:r w:rsidRPr="00495D8A">
        <w:rPr>
          <w:bCs/>
          <w:sz w:val="24"/>
          <w:szCs w:val="24"/>
        </w:rPr>
        <w:t xml:space="preserve"> </w:t>
      </w:r>
      <w:r w:rsidRPr="00495D8A">
        <w:rPr>
          <w:bCs/>
          <w:color w:val="548DD4" w:themeColor="text2" w:themeTint="99"/>
          <w:sz w:val="24"/>
          <w:szCs w:val="24"/>
        </w:rPr>
        <w:t xml:space="preserve">ZARZĄDZAJĄCYCH </w:t>
      </w:r>
      <w:r w:rsidRPr="00495D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495D8A">
        <w:rPr>
          <w:bCs/>
          <w:sz w:val="24"/>
          <w:szCs w:val="24"/>
        </w:rPr>
        <w:t xml:space="preserve">podmiotami  leczniczymi,  a więc tych osób, które ponoszą odpowiedzialność </w:t>
      </w:r>
      <w:r>
        <w:rPr>
          <w:bCs/>
          <w:sz w:val="24"/>
          <w:szCs w:val="24"/>
        </w:rPr>
        <w:br/>
      </w:r>
      <w:r w:rsidRPr="00495D8A">
        <w:rPr>
          <w:bCs/>
          <w:sz w:val="24"/>
          <w:szCs w:val="24"/>
        </w:rPr>
        <w:t>za zapewnienie bezpiecznych i higienicznych warunków pracy.</w:t>
      </w:r>
    </w:p>
    <w:p w:rsidR="00D526A4" w:rsidRPr="004B2A61" w:rsidRDefault="00C6042A" w:rsidP="00D526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rPr>
          <w:b w:val="0"/>
          <w:bCs/>
          <w:color w:val="365F91" w:themeColor="accent1" w:themeShade="BF"/>
          <w:sz w:val="24"/>
          <w:szCs w:val="24"/>
        </w:rPr>
      </w:pPr>
      <w:r w:rsidRPr="004B2A61">
        <w:rPr>
          <w:b w:val="0"/>
          <w:bCs/>
          <w:color w:val="365F91" w:themeColor="accent1" w:themeShade="BF"/>
          <w:sz w:val="24"/>
          <w:szCs w:val="24"/>
        </w:rPr>
        <w:t xml:space="preserve">W praktyce działalności podmiotów leczniczych, zagadnienia bezpieczeństwa i higieny pracy niejednokrotnie </w:t>
      </w:r>
      <w:r w:rsidRPr="004B2A61">
        <w:rPr>
          <w:b w:val="0"/>
          <w:bCs/>
          <w:sz w:val="24"/>
          <w:szCs w:val="24"/>
        </w:rPr>
        <w:t>traktuje się marginalnie</w:t>
      </w:r>
      <w:r w:rsidRPr="004B2A61">
        <w:rPr>
          <w:b w:val="0"/>
          <w:bCs/>
          <w:color w:val="365F91" w:themeColor="accent1" w:themeShade="BF"/>
          <w:sz w:val="24"/>
          <w:szCs w:val="24"/>
        </w:rPr>
        <w:t>.</w:t>
      </w:r>
      <w:r w:rsidR="00FC4481">
        <w:rPr>
          <w:b w:val="0"/>
          <w:bCs/>
          <w:color w:val="365F91" w:themeColor="accent1" w:themeShade="BF"/>
          <w:sz w:val="24"/>
          <w:szCs w:val="24"/>
        </w:rPr>
        <w:br/>
      </w:r>
    </w:p>
    <w:p w:rsidR="00D526A4" w:rsidRPr="004B2A61" w:rsidRDefault="00C6042A" w:rsidP="00D526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rPr>
          <w:b w:val="0"/>
          <w:bCs/>
          <w:color w:val="365F91" w:themeColor="accent1" w:themeShade="BF"/>
          <w:sz w:val="24"/>
          <w:szCs w:val="24"/>
        </w:rPr>
      </w:pPr>
      <w:r w:rsidRPr="004B2A61">
        <w:rPr>
          <w:b w:val="0"/>
          <w:bCs/>
          <w:color w:val="365F91" w:themeColor="accent1" w:themeShade="BF"/>
          <w:sz w:val="24"/>
          <w:szCs w:val="24"/>
        </w:rPr>
        <w:t xml:space="preserve">Niektórzy Zarządzający lub Właściciele  podmiotów leczniczych nie posiadają dostatecznej wiedzy na temat  </w:t>
      </w:r>
      <w:r w:rsidRPr="004B2A61">
        <w:rPr>
          <w:b w:val="0"/>
          <w:bCs/>
          <w:sz w:val="24"/>
          <w:szCs w:val="24"/>
        </w:rPr>
        <w:t xml:space="preserve">ciążących na nich obowiązkach </w:t>
      </w:r>
      <w:r w:rsidRPr="004B2A61">
        <w:rPr>
          <w:b w:val="0"/>
          <w:bCs/>
          <w:color w:val="365F91" w:themeColor="accent1" w:themeShade="BF"/>
          <w:sz w:val="24"/>
          <w:szCs w:val="24"/>
        </w:rPr>
        <w:t xml:space="preserve">wobec zatrudnionych pracowników. </w:t>
      </w:r>
      <w:r w:rsidR="00FC4481">
        <w:rPr>
          <w:b w:val="0"/>
          <w:bCs/>
          <w:color w:val="365F91" w:themeColor="accent1" w:themeShade="BF"/>
          <w:sz w:val="24"/>
          <w:szCs w:val="24"/>
        </w:rPr>
        <w:br/>
      </w:r>
    </w:p>
    <w:p w:rsidR="004B2A61" w:rsidRPr="00C853D8" w:rsidRDefault="00C6042A" w:rsidP="00C853D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color w:val="365F91" w:themeColor="accent1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C4481">
        <w:rPr>
          <w:b w:val="0"/>
          <w:bCs/>
          <w:color w:val="365F91" w:themeColor="accent1" w:themeShade="BF"/>
          <w:sz w:val="24"/>
          <w:szCs w:val="24"/>
        </w:rPr>
        <w:t xml:space="preserve">Wprowadzone 6 czerwca 2013 r.  </w:t>
      </w:r>
      <w:r w:rsidRPr="00FC4481">
        <w:rPr>
          <w:bCs/>
          <w:color w:val="365F91" w:themeColor="accent1" w:themeShade="BF"/>
          <w:sz w:val="24"/>
          <w:szCs w:val="24"/>
        </w:rPr>
        <w:t>rozporządzenie</w:t>
      </w:r>
      <w:r w:rsidR="00D526A4" w:rsidRPr="00FC4481">
        <w:rPr>
          <w:bCs/>
          <w:color w:val="365F91" w:themeColor="accent1" w:themeShade="BF"/>
          <w:sz w:val="24"/>
          <w:szCs w:val="24"/>
        </w:rPr>
        <w:t xml:space="preserve"> </w:t>
      </w:r>
      <w:r w:rsidRPr="00FC4481">
        <w:rPr>
          <w:bCs/>
          <w:color w:val="365F91" w:themeColor="accent1" w:themeShade="BF"/>
          <w:sz w:val="24"/>
          <w:szCs w:val="24"/>
        </w:rPr>
        <w:t xml:space="preserve"> ministra</w:t>
      </w:r>
      <w:r w:rsidR="00D526A4" w:rsidRPr="00FC4481">
        <w:rPr>
          <w:bCs/>
          <w:color w:val="365F91" w:themeColor="accent1" w:themeShade="BF"/>
          <w:sz w:val="24"/>
          <w:szCs w:val="24"/>
        </w:rPr>
        <w:t xml:space="preserve"> </w:t>
      </w:r>
      <w:r w:rsidRPr="00FC4481">
        <w:rPr>
          <w:bCs/>
          <w:color w:val="365F91" w:themeColor="accent1" w:themeShade="BF"/>
          <w:sz w:val="24"/>
          <w:szCs w:val="24"/>
        </w:rPr>
        <w:t xml:space="preserve"> zdrowia </w:t>
      </w:r>
      <w:r w:rsidRPr="00FC4481">
        <w:rPr>
          <w:color w:val="365F91" w:themeColor="accent1" w:themeShade="BF"/>
          <w:sz w:val="24"/>
          <w:szCs w:val="24"/>
        </w:rPr>
        <w:t xml:space="preserve"> </w:t>
      </w:r>
      <w:r w:rsidRPr="00FC4481">
        <w:rPr>
          <w:bCs/>
          <w:color w:val="365F91" w:themeColor="accent1" w:themeShade="BF"/>
          <w:sz w:val="24"/>
          <w:szCs w:val="24"/>
        </w:rPr>
        <w:t xml:space="preserve">w </w:t>
      </w:r>
      <w:r w:rsidR="00D526A4" w:rsidRPr="00FC4481">
        <w:rPr>
          <w:bCs/>
          <w:color w:val="365F91" w:themeColor="accent1" w:themeShade="BF"/>
          <w:sz w:val="24"/>
          <w:szCs w:val="24"/>
        </w:rPr>
        <w:t xml:space="preserve"> </w:t>
      </w:r>
      <w:r w:rsidRPr="00FC4481">
        <w:rPr>
          <w:bCs/>
          <w:color w:val="365F91" w:themeColor="accent1" w:themeShade="BF"/>
          <w:sz w:val="24"/>
          <w:szCs w:val="24"/>
        </w:rPr>
        <w:t>sprawie</w:t>
      </w:r>
      <w:r w:rsidR="00D526A4" w:rsidRPr="00FC4481">
        <w:rPr>
          <w:bCs/>
          <w:color w:val="365F91" w:themeColor="accent1" w:themeShade="BF"/>
          <w:sz w:val="24"/>
          <w:szCs w:val="24"/>
        </w:rPr>
        <w:t xml:space="preserve"> </w:t>
      </w:r>
      <w:r w:rsidRPr="00FC4481">
        <w:rPr>
          <w:bCs/>
          <w:color w:val="365F91" w:themeColor="accent1" w:themeShade="BF"/>
          <w:sz w:val="24"/>
          <w:szCs w:val="24"/>
        </w:rPr>
        <w:t xml:space="preserve"> bezpieczeństwa </w:t>
      </w:r>
      <w:r w:rsidR="00D526A4" w:rsidRPr="00FC4481">
        <w:rPr>
          <w:bCs/>
          <w:color w:val="365F91" w:themeColor="accent1" w:themeShade="BF"/>
          <w:sz w:val="24"/>
          <w:szCs w:val="24"/>
        </w:rPr>
        <w:t xml:space="preserve"> </w:t>
      </w:r>
      <w:r w:rsidRPr="00FC4481">
        <w:rPr>
          <w:bCs/>
          <w:color w:val="365F91" w:themeColor="accent1" w:themeShade="BF"/>
          <w:sz w:val="24"/>
          <w:szCs w:val="24"/>
        </w:rPr>
        <w:t xml:space="preserve">i </w:t>
      </w:r>
      <w:r w:rsidR="00D526A4" w:rsidRPr="00FC4481">
        <w:rPr>
          <w:bCs/>
          <w:color w:val="365F91" w:themeColor="accent1" w:themeShade="BF"/>
          <w:sz w:val="24"/>
          <w:szCs w:val="24"/>
        </w:rPr>
        <w:t xml:space="preserve"> </w:t>
      </w:r>
      <w:r w:rsidRPr="00FC4481">
        <w:rPr>
          <w:bCs/>
          <w:color w:val="365F91" w:themeColor="accent1" w:themeShade="BF"/>
          <w:sz w:val="24"/>
          <w:szCs w:val="24"/>
        </w:rPr>
        <w:t>higieny</w:t>
      </w:r>
      <w:r w:rsidR="00D526A4" w:rsidRPr="00FC4481">
        <w:rPr>
          <w:bCs/>
          <w:color w:val="365F91" w:themeColor="accent1" w:themeShade="BF"/>
          <w:sz w:val="24"/>
          <w:szCs w:val="24"/>
        </w:rPr>
        <w:t xml:space="preserve"> </w:t>
      </w:r>
      <w:r w:rsidRPr="00FC4481">
        <w:rPr>
          <w:bCs/>
          <w:color w:val="365F91" w:themeColor="accent1" w:themeShade="BF"/>
          <w:sz w:val="24"/>
          <w:szCs w:val="24"/>
        </w:rPr>
        <w:t xml:space="preserve"> pracy </w:t>
      </w:r>
      <w:r w:rsidR="00D526A4" w:rsidRPr="00FC4481">
        <w:rPr>
          <w:bCs/>
          <w:color w:val="365F91" w:themeColor="accent1" w:themeShade="BF"/>
          <w:sz w:val="24"/>
          <w:szCs w:val="24"/>
        </w:rPr>
        <w:t xml:space="preserve"> </w:t>
      </w:r>
      <w:r w:rsidRPr="00FC4481">
        <w:rPr>
          <w:bCs/>
          <w:color w:val="365F91" w:themeColor="accent1" w:themeShade="BF"/>
          <w:sz w:val="24"/>
          <w:szCs w:val="24"/>
        </w:rPr>
        <w:t xml:space="preserve">przy wykonywaniu prac związanych z narażeniem </w:t>
      </w:r>
      <w:r w:rsidR="00D526A4" w:rsidRPr="00FC4481">
        <w:rPr>
          <w:bCs/>
          <w:color w:val="365F91" w:themeColor="accent1" w:themeShade="BF"/>
          <w:sz w:val="24"/>
          <w:szCs w:val="24"/>
        </w:rPr>
        <w:br/>
      </w:r>
      <w:r w:rsidRPr="00FC4481">
        <w:rPr>
          <w:bCs/>
          <w:color w:val="365F91" w:themeColor="accent1" w:themeShade="BF"/>
          <w:sz w:val="24"/>
          <w:szCs w:val="24"/>
        </w:rPr>
        <w:t xml:space="preserve">na zranienie </w:t>
      </w:r>
      <w:r w:rsidR="00D526A4" w:rsidRPr="00FC4481">
        <w:rPr>
          <w:bCs/>
          <w:color w:val="365F91" w:themeColor="accent1" w:themeShade="BF"/>
          <w:sz w:val="24"/>
          <w:szCs w:val="24"/>
        </w:rPr>
        <w:t xml:space="preserve"> </w:t>
      </w:r>
      <w:r w:rsidRPr="00FC4481">
        <w:rPr>
          <w:bCs/>
          <w:color w:val="365F91" w:themeColor="accent1" w:themeShade="BF"/>
          <w:sz w:val="24"/>
          <w:szCs w:val="24"/>
        </w:rPr>
        <w:t xml:space="preserve">ostrymi </w:t>
      </w:r>
      <w:r w:rsidR="00D526A4" w:rsidRPr="00FC4481">
        <w:rPr>
          <w:bCs/>
          <w:color w:val="365F91" w:themeColor="accent1" w:themeShade="BF"/>
          <w:sz w:val="24"/>
          <w:szCs w:val="24"/>
        </w:rPr>
        <w:t xml:space="preserve"> </w:t>
      </w:r>
      <w:r w:rsidRPr="00FC4481">
        <w:rPr>
          <w:bCs/>
          <w:color w:val="365F91" w:themeColor="accent1" w:themeShade="BF"/>
          <w:sz w:val="24"/>
          <w:szCs w:val="24"/>
        </w:rPr>
        <w:t xml:space="preserve">narzędziami </w:t>
      </w:r>
      <w:r w:rsidR="00D526A4" w:rsidRPr="00FC4481">
        <w:rPr>
          <w:bCs/>
          <w:color w:val="365F91" w:themeColor="accent1" w:themeShade="BF"/>
          <w:sz w:val="24"/>
          <w:szCs w:val="24"/>
        </w:rPr>
        <w:t xml:space="preserve"> </w:t>
      </w:r>
      <w:r w:rsidRPr="00FC4481">
        <w:rPr>
          <w:bCs/>
          <w:color w:val="365F91" w:themeColor="accent1" w:themeShade="BF"/>
          <w:sz w:val="24"/>
          <w:szCs w:val="24"/>
        </w:rPr>
        <w:t xml:space="preserve">używanymi </w:t>
      </w:r>
      <w:r w:rsidR="00D526A4" w:rsidRPr="00FC4481">
        <w:rPr>
          <w:bCs/>
          <w:color w:val="365F91" w:themeColor="accent1" w:themeShade="BF"/>
          <w:sz w:val="24"/>
          <w:szCs w:val="24"/>
        </w:rPr>
        <w:t xml:space="preserve"> </w:t>
      </w:r>
      <w:r w:rsidRPr="00FC4481">
        <w:rPr>
          <w:bCs/>
          <w:color w:val="365F91" w:themeColor="accent1" w:themeShade="BF"/>
          <w:sz w:val="24"/>
          <w:szCs w:val="24"/>
        </w:rPr>
        <w:t>przy</w:t>
      </w:r>
      <w:r w:rsidR="00D526A4" w:rsidRPr="00FC4481">
        <w:rPr>
          <w:bCs/>
          <w:color w:val="365F91" w:themeColor="accent1" w:themeShade="BF"/>
          <w:sz w:val="24"/>
          <w:szCs w:val="24"/>
        </w:rPr>
        <w:t xml:space="preserve"> </w:t>
      </w:r>
      <w:r w:rsidRPr="00FC4481">
        <w:rPr>
          <w:bCs/>
          <w:color w:val="365F91" w:themeColor="accent1" w:themeShade="BF"/>
          <w:sz w:val="24"/>
          <w:szCs w:val="24"/>
        </w:rPr>
        <w:t xml:space="preserve"> udzielaniu </w:t>
      </w:r>
      <w:r w:rsidR="00D526A4" w:rsidRPr="00FC4481">
        <w:rPr>
          <w:bCs/>
          <w:color w:val="365F91" w:themeColor="accent1" w:themeShade="BF"/>
          <w:sz w:val="24"/>
          <w:szCs w:val="24"/>
        </w:rPr>
        <w:t xml:space="preserve"> </w:t>
      </w:r>
      <w:r w:rsidRPr="00FC4481">
        <w:rPr>
          <w:bCs/>
          <w:color w:val="365F91" w:themeColor="accent1" w:themeShade="BF"/>
          <w:sz w:val="24"/>
          <w:szCs w:val="24"/>
        </w:rPr>
        <w:t>świadczeń zdrowotnych</w:t>
      </w:r>
      <w:r w:rsidRPr="00FC4481">
        <w:rPr>
          <w:b w:val="0"/>
          <w:bCs/>
          <w:color w:val="365F91" w:themeColor="accent1" w:themeShade="BF"/>
          <w:sz w:val="24"/>
          <w:szCs w:val="24"/>
        </w:rPr>
        <w:t xml:space="preserve"> </w:t>
      </w:r>
      <w:r w:rsidRPr="00FC4481">
        <w:rPr>
          <w:b w:val="0"/>
          <w:color w:val="365F91" w:themeColor="accent1" w:themeShade="BF"/>
          <w:sz w:val="24"/>
          <w:szCs w:val="24"/>
        </w:rPr>
        <w:t xml:space="preserve">nakłada na Właścicieli i Zarządzających podmiotami medycznym </w:t>
      </w:r>
      <w:r w:rsidRPr="00FC4481">
        <w:rPr>
          <w:b w:val="0"/>
          <w:sz w:val="24"/>
          <w:szCs w:val="24"/>
        </w:rPr>
        <w:t xml:space="preserve">szereg nowych obowiązków </w:t>
      </w:r>
      <w:r w:rsidR="00D526A4" w:rsidRPr="00FC4481">
        <w:rPr>
          <w:b w:val="0"/>
          <w:sz w:val="24"/>
          <w:szCs w:val="24"/>
        </w:rPr>
        <w:br/>
      </w:r>
      <w:r w:rsidRPr="00FC4481">
        <w:rPr>
          <w:b w:val="0"/>
          <w:color w:val="365F91" w:themeColor="accent1" w:themeShade="BF"/>
          <w:sz w:val="24"/>
          <w:szCs w:val="24"/>
        </w:rPr>
        <w:t xml:space="preserve">nie tylko w stosunku do zatrudnionych na podstawie umowy o pracę, ale także </w:t>
      </w:r>
      <w:r w:rsidR="00D526A4" w:rsidRPr="00FC4481">
        <w:rPr>
          <w:b w:val="0"/>
          <w:color w:val="365F91" w:themeColor="accent1" w:themeShade="BF"/>
          <w:sz w:val="24"/>
          <w:szCs w:val="24"/>
        </w:rPr>
        <w:br/>
      </w:r>
      <w:r w:rsidRPr="00FC4481">
        <w:rPr>
          <w:b w:val="0"/>
          <w:sz w:val="24"/>
          <w:szCs w:val="24"/>
        </w:rPr>
        <w:t>dla pozostałych współpracowników</w:t>
      </w:r>
    </w:p>
    <w:p w:rsidR="00C853D8" w:rsidRPr="00FC4481" w:rsidRDefault="00C853D8" w:rsidP="00C853D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color w:val="365F91" w:themeColor="accent1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B2A61" w:rsidRDefault="00FC4481" w:rsidP="004B2A61">
      <w:pPr>
        <w:rPr>
          <w:sz w:val="24"/>
          <w:szCs w:val="24"/>
        </w:rPr>
      </w:pPr>
      <w:r w:rsidRPr="00C853D8">
        <w:rPr>
          <w:caps/>
          <w:color w:val="365F91" w:themeColor="accent1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Termin: </w:t>
      </w:r>
      <w:r w:rsidR="00C853D8">
        <w:rPr>
          <w:caps/>
          <w:color w:val="365F91" w:themeColor="accent1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C4481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29 listopad 2014 r</w:t>
      </w:r>
      <w:r w:rsidR="00C46BBB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godz. 9.00-14.00</w:t>
      </w:r>
      <w:r w:rsidR="00C853D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B2A61" w:rsidRPr="00C853D8">
        <w:rPr>
          <w:caps/>
          <w:color w:val="365F91" w:themeColor="accent1" w:themeShade="B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Koszt  Szkolenia</w:t>
      </w:r>
      <w:r w:rsidR="004B2A61" w:rsidRPr="00C853D8">
        <w:rPr>
          <w:caps/>
          <w:color w:val="365F91" w:themeColor="accent1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B2A61" w:rsidRPr="004B2A61">
        <w:rPr>
          <w:color w:val="365F91" w:themeColor="accent1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4B2A61" w:rsidRPr="004B2A61">
        <w:rPr>
          <w:color w:val="365F91" w:themeColor="accent1" w:themeShade="BF"/>
          <w:sz w:val="24"/>
          <w:szCs w:val="24"/>
        </w:rPr>
        <w:t xml:space="preserve"> </w:t>
      </w:r>
      <w:r w:rsidR="00C853D8">
        <w:rPr>
          <w:color w:val="365F91" w:themeColor="accent1" w:themeShade="BF"/>
          <w:sz w:val="24"/>
          <w:szCs w:val="24"/>
        </w:rPr>
        <w:t xml:space="preserve"> </w:t>
      </w:r>
      <w:r w:rsidR="00C853D8" w:rsidRPr="00C853D8">
        <w:t>250 zł</w:t>
      </w:r>
      <w:r w:rsidR="00C853D8">
        <w:rPr>
          <w:sz w:val="24"/>
          <w:szCs w:val="24"/>
        </w:rPr>
        <w:t xml:space="preserve"> -</w:t>
      </w:r>
      <w:r w:rsidR="004B2A61" w:rsidRPr="004B2A61">
        <w:rPr>
          <w:color w:val="365F91" w:themeColor="accent1" w:themeShade="BF"/>
          <w:sz w:val="24"/>
          <w:szCs w:val="24"/>
        </w:rPr>
        <w:t xml:space="preserve"> </w:t>
      </w:r>
      <w:r w:rsidR="004B2A61" w:rsidRPr="00C853D8">
        <w:rPr>
          <w:color w:val="548DD4" w:themeColor="text2" w:themeTint="99"/>
          <w:sz w:val="24"/>
          <w:szCs w:val="24"/>
          <w:u w:val="single"/>
        </w:rPr>
        <w:t xml:space="preserve">PROMOCJA !!!  </w:t>
      </w:r>
      <w:r w:rsidR="004B2A61" w:rsidRPr="00C853D8">
        <w:rPr>
          <w:bCs/>
          <w:color w:val="548DD4" w:themeColor="text2" w:themeTint="99"/>
          <w:sz w:val="24"/>
          <w:szCs w:val="24"/>
          <w:u w:val="single"/>
        </w:rPr>
        <w:t xml:space="preserve">150  ZŁ  </w:t>
      </w:r>
      <w:r w:rsidR="004B2A61" w:rsidRPr="00C853D8">
        <w:rPr>
          <w:bCs/>
          <w:color w:val="548DD4" w:themeColor="text2" w:themeTint="99"/>
          <w:sz w:val="24"/>
          <w:szCs w:val="24"/>
          <w:u w:val="single"/>
        </w:rPr>
        <w:t>DLA DRUGIEJ  I  KAŻDEJ</w:t>
      </w:r>
      <w:r w:rsidR="004B2A61" w:rsidRPr="004B2A61">
        <w:rPr>
          <w:bCs/>
          <w:color w:val="548DD4" w:themeColor="text2" w:themeTint="99"/>
          <w:sz w:val="24"/>
          <w:szCs w:val="24"/>
        </w:rPr>
        <w:t xml:space="preserve">  </w:t>
      </w:r>
      <w:r w:rsidR="00C853D8">
        <w:rPr>
          <w:bCs/>
          <w:color w:val="548DD4" w:themeColor="text2" w:themeTint="99"/>
          <w:sz w:val="24"/>
          <w:szCs w:val="24"/>
        </w:rPr>
        <w:t xml:space="preserve">               </w:t>
      </w:r>
      <w:r w:rsidR="00C853D8">
        <w:rPr>
          <w:bCs/>
          <w:color w:val="548DD4" w:themeColor="text2" w:themeTint="99"/>
          <w:sz w:val="24"/>
          <w:szCs w:val="24"/>
        </w:rPr>
        <w:br/>
        <w:t xml:space="preserve">                                         </w:t>
      </w:r>
      <w:r w:rsidR="004B2A61" w:rsidRPr="00C853D8">
        <w:rPr>
          <w:bCs/>
          <w:color w:val="548DD4" w:themeColor="text2" w:themeTint="99"/>
          <w:sz w:val="24"/>
          <w:szCs w:val="24"/>
          <w:u w:val="single"/>
        </w:rPr>
        <w:t>NASTĘPNEJ OSOBY</w:t>
      </w:r>
      <w:r w:rsidR="004B2A61" w:rsidRPr="004B2A61">
        <w:rPr>
          <w:color w:val="548DD4" w:themeColor="text2" w:themeTint="99"/>
          <w:sz w:val="24"/>
          <w:szCs w:val="24"/>
        </w:rPr>
        <w:t xml:space="preserve">             </w:t>
      </w:r>
      <w:r w:rsidR="004B2A61">
        <w:rPr>
          <w:color w:val="365F91" w:themeColor="accent1" w:themeShade="BF"/>
          <w:sz w:val="24"/>
          <w:szCs w:val="24"/>
        </w:rPr>
        <w:br/>
        <w:t xml:space="preserve">                            </w:t>
      </w:r>
      <w:r w:rsidR="00C853D8">
        <w:rPr>
          <w:color w:val="365F91" w:themeColor="accent1" w:themeShade="BF"/>
          <w:sz w:val="24"/>
          <w:szCs w:val="24"/>
        </w:rPr>
        <w:t xml:space="preserve">            </w:t>
      </w:r>
      <w:r w:rsidR="004B2A61">
        <w:rPr>
          <w:color w:val="365F91" w:themeColor="accent1" w:themeShade="BF"/>
          <w:sz w:val="24"/>
          <w:szCs w:val="24"/>
        </w:rPr>
        <w:t xml:space="preserve"> </w:t>
      </w:r>
      <w:r w:rsidR="004B2A61" w:rsidRPr="00FC4481">
        <w:rPr>
          <w:sz w:val="24"/>
          <w:szCs w:val="24"/>
        </w:rPr>
        <w:t>dla członków Porozumienia Łódzkiego szkolenie jest bezpłatne</w:t>
      </w:r>
    </w:p>
    <w:p w:rsidR="00C853D8" w:rsidRPr="00C853D8" w:rsidRDefault="00C853D8" w:rsidP="004B2A61">
      <w:pPr>
        <w:rPr>
          <w:sz w:val="24"/>
          <w:szCs w:val="24"/>
        </w:rPr>
      </w:pPr>
      <w:r w:rsidRPr="00C853D8">
        <w:rPr>
          <w:caps/>
          <w:color w:val="1F497D" w:themeColor="tex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Dodatkowo  certyfikat  BHP dla pracodawców</w:t>
      </w:r>
      <w:r>
        <w:rPr>
          <w:color w:val="17365D" w:themeColor="text2" w:themeShade="BF"/>
          <w:sz w:val="24"/>
          <w:szCs w:val="24"/>
        </w:rPr>
        <w:t xml:space="preserve">: </w:t>
      </w:r>
      <w:bookmarkStart w:id="0" w:name="_GoBack"/>
      <w:bookmarkEnd w:id="0"/>
      <w:r>
        <w:rPr>
          <w:color w:val="17365D" w:themeColor="text2" w:themeShade="BF"/>
          <w:sz w:val="24"/>
          <w:szCs w:val="24"/>
        </w:rPr>
        <w:br/>
      </w:r>
      <w:r w:rsidRPr="00C853D8">
        <w:rPr>
          <w:color w:val="548DD4" w:themeColor="text2" w:themeTint="99"/>
          <w:sz w:val="24"/>
          <w:szCs w:val="24"/>
        </w:rPr>
        <w:t xml:space="preserve">50 zł dla Członków Porozumienia Łódzkiego,  </w:t>
      </w:r>
      <w:r w:rsidRPr="00C853D8">
        <w:rPr>
          <w:sz w:val="24"/>
          <w:szCs w:val="24"/>
        </w:rPr>
        <w:t>100 zł dla osób niezrzeszonych</w:t>
      </w:r>
    </w:p>
    <w:p w:rsidR="00B57EE4" w:rsidRPr="00C853D8" w:rsidRDefault="004B2A61" w:rsidP="00B57EE4">
      <w:pPr>
        <w:pStyle w:val="Akapitzlist"/>
        <w:tabs>
          <w:tab w:val="left" w:pos="7472"/>
        </w:tabs>
        <w:ind w:left="0"/>
        <w:rPr>
          <w:color w:val="17365D" w:themeColor="text2" w:themeShade="BF"/>
          <w:sz w:val="24"/>
          <w:szCs w:val="24"/>
          <w:u w:val="single"/>
        </w:rPr>
      </w:pPr>
      <w:r w:rsidRPr="004B2A61">
        <w:rPr>
          <w:color w:val="365F91" w:themeColor="accent1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Miejsce:   </w:t>
      </w:r>
      <w:r w:rsidRPr="00C853D8">
        <w:rPr>
          <w:color w:val="17365D" w:themeColor="text2" w:themeShade="BF"/>
          <w:sz w:val="24"/>
          <w:szCs w:val="24"/>
          <w:u w:val="single"/>
        </w:rPr>
        <w:t>Porozumienie Łódzkie,  Łódź  ul. Wigury 9/6</w:t>
      </w:r>
    </w:p>
    <w:p w:rsidR="00B57EE4" w:rsidRDefault="00B57EE4" w:rsidP="00B57EE4">
      <w:pPr>
        <w:pStyle w:val="Akapitzlist"/>
        <w:tabs>
          <w:tab w:val="left" w:pos="7472"/>
        </w:tabs>
        <w:ind w:left="0"/>
        <w:rPr>
          <w:b w:val="0"/>
          <w:color w:val="548DD4" w:themeColor="text2" w:themeTint="99"/>
          <w:sz w:val="24"/>
          <w:szCs w:val="24"/>
          <w:u w:val="single"/>
        </w:rPr>
      </w:pPr>
    </w:p>
    <w:p w:rsidR="004B2A61" w:rsidRDefault="004B2A61" w:rsidP="00B57EE4">
      <w:pPr>
        <w:pStyle w:val="Akapitzlist"/>
        <w:tabs>
          <w:tab w:val="left" w:pos="7472"/>
        </w:tabs>
        <w:ind w:left="0"/>
        <w:rPr>
          <w:rStyle w:val="Hipercze"/>
          <w:color w:val="365F91" w:themeColor="accent1" w:themeShade="BF"/>
          <w:sz w:val="26"/>
          <w:szCs w:val="26"/>
        </w:rPr>
      </w:pPr>
      <w:r w:rsidRPr="00B57EE4">
        <w:rPr>
          <w:rFonts w:eastAsia="Times New Roman"/>
          <w:color w:val="365F91" w:themeColor="accent1" w:themeShade="BF"/>
          <w:sz w:val="24"/>
          <w:szCs w:val="24"/>
          <w:highlight w:val="cyan"/>
          <w:lang w:eastAsia="pl-PL"/>
        </w:rPr>
        <w:t xml:space="preserve">zapisy </w:t>
      </w:r>
      <w:r w:rsidR="00FC4481" w:rsidRPr="00B57EE4">
        <w:rPr>
          <w:rFonts w:eastAsia="Times New Roman"/>
          <w:color w:val="365F91" w:themeColor="accent1" w:themeShade="BF"/>
          <w:sz w:val="24"/>
          <w:szCs w:val="24"/>
          <w:highlight w:val="cyan"/>
          <w:lang w:eastAsia="pl-PL"/>
        </w:rPr>
        <w:t xml:space="preserve"> </w:t>
      </w:r>
      <w:r w:rsidRPr="00B57EE4">
        <w:rPr>
          <w:rFonts w:eastAsia="Times New Roman"/>
          <w:color w:val="365F91" w:themeColor="accent1" w:themeShade="BF"/>
          <w:sz w:val="24"/>
          <w:szCs w:val="24"/>
          <w:highlight w:val="cyan"/>
          <w:lang w:eastAsia="pl-PL"/>
        </w:rPr>
        <w:t>pod nr tel.</w:t>
      </w:r>
      <w:r w:rsidRPr="00B57EE4">
        <w:rPr>
          <w:color w:val="365F91" w:themeColor="accent1" w:themeShade="BF"/>
          <w:sz w:val="24"/>
          <w:szCs w:val="24"/>
          <w:highlight w:val="cyan"/>
        </w:rPr>
        <w:t xml:space="preserve"> </w:t>
      </w:r>
      <w:r w:rsidR="00B57EE4" w:rsidRPr="00B57EE4">
        <w:rPr>
          <w:color w:val="365F91" w:themeColor="accent1" w:themeShade="BF"/>
          <w:sz w:val="26"/>
          <w:szCs w:val="26"/>
          <w:highlight w:val="cyan"/>
        </w:rPr>
        <w:t xml:space="preserve">42 673-80-20,  512-314-171 </w:t>
      </w:r>
      <w:r w:rsidR="00FC4481" w:rsidRPr="00B57EE4">
        <w:rPr>
          <w:color w:val="365F91" w:themeColor="accent1" w:themeShade="BF"/>
          <w:sz w:val="24"/>
          <w:szCs w:val="24"/>
          <w:highlight w:val="cyan"/>
        </w:rPr>
        <w:t xml:space="preserve"> </w:t>
      </w:r>
      <w:r w:rsidRPr="00B57EE4">
        <w:rPr>
          <w:color w:val="365F91" w:themeColor="accent1" w:themeShade="BF"/>
          <w:sz w:val="24"/>
          <w:szCs w:val="24"/>
          <w:highlight w:val="cyan"/>
        </w:rPr>
        <w:t xml:space="preserve"> lub e-mail: </w:t>
      </w:r>
      <w:hyperlink r:id="rId9" w:history="1">
        <w:r w:rsidRPr="00B57EE4">
          <w:rPr>
            <w:rStyle w:val="Hipercze"/>
            <w:color w:val="365F91" w:themeColor="accent1" w:themeShade="BF"/>
            <w:sz w:val="26"/>
            <w:szCs w:val="26"/>
            <w:highlight w:val="cyan"/>
          </w:rPr>
          <w:t>biuro@porozumienielodzkie.pl</w:t>
        </w:r>
      </w:hyperlink>
    </w:p>
    <w:p w:rsidR="004B2A61" w:rsidRPr="00FC4481" w:rsidRDefault="004B2A61" w:rsidP="004B2A61">
      <w:pPr>
        <w:pStyle w:val="Akapitzlist"/>
        <w:spacing w:line="240" w:lineRule="auto"/>
        <w:ind w:left="0"/>
        <w:rPr>
          <w:b w:val="0"/>
          <w:color w:val="365F91" w:themeColor="accent1" w:themeShade="BF"/>
          <w:sz w:val="22"/>
          <w:szCs w:val="22"/>
        </w:rPr>
      </w:pPr>
      <w:r w:rsidRPr="00FC4481">
        <w:rPr>
          <w:color w:val="365F91" w:themeColor="accent1" w:themeShade="BF"/>
          <w:sz w:val="22"/>
          <w:szCs w:val="22"/>
        </w:rPr>
        <w:t>Opłaty za szkolenie prosimy kierować na :</w:t>
      </w:r>
    </w:p>
    <w:p w:rsidR="004B2A61" w:rsidRPr="00FC4481" w:rsidRDefault="004B2A61" w:rsidP="004B2A61">
      <w:pPr>
        <w:pStyle w:val="Akapitzlist"/>
        <w:spacing w:line="240" w:lineRule="auto"/>
        <w:ind w:left="0"/>
        <w:rPr>
          <w:color w:val="365F91" w:themeColor="accent1" w:themeShade="BF"/>
          <w:sz w:val="22"/>
          <w:szCs w:val="22"/>
        </w:rPr>
      </w:pPr>
      <w:r w:rsidRPr="00FC4481">
        <w:rPr>
          <w:color w:val="365F91" w:themeColor="accent1" w:themeShade="BF"/>
          <w:sz w:val="22"/>
          <w:szCs w:val="22"/>
        </w:rPr>
        <w:t>Porozumienie Łódzkie-ŁZPOZ   90-302 Łódź, ul. Wigury 9/6</w:t>
      </w:r>
    </w:p>
    <w:p w:rsidR="00FC4481" w:rsidRDefault="004B2A61" w:rsidP="00FC4481">
      <w:pPr>
        <w:pStyle w:val="Akapitzlist"/>
        <w:spacing w:line="240" w:lineRule="auto"/>
        <w:ind w:left="0"/>
        <w:rPr>
          <w:color w:val="365F91" w:themeColor="accent1" w:themeShade="BF"/>
          <w:sz w:val="22"/>
          <w:szCs w:val="22"/>
        </w:rPr>
      </w:pPr>
      <w:r w:rsidRPr="00FC4481">
        <w:rPr>
          <w:color w:val="365F91" w:themeColor="accent1" w:themeShade="BF"/>
          <w:sz w:val="22"/>
          <w:szCs w:val="22"/>
        </w:rPr>
        <w:t xml:space="preserve">nr konta bankowego 65 12403060 11110010 12170646, tytułem: opłata za szkolenie </w:t>
      </w:r>
    </w:p>
    <w:p w:rsidR="004B2A61" w:rsidRDefault="004B2A61" w:rsidP="00FC4481">
      <w:pPr>
        <w:pStyle w:val="Akapitzlist"/>
        <w:spacing w:line="240" w:lineRule="auto"/>
        <w:ind w:left="0"/>
        <w:rPr>
          <w:b w:val="0"/>
          <w:color w:val="365F91" w:themeColor="accent1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C4481">
        <w:rPr>
          <w:b w:val="0"/>
          <w:color w:val="365F91" w:themeColor="accent1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Wystawiamy fakturę  za szkolenia. </w:t>
      </w:r>
    </w:p>
    <w:p w:rsidR="00C6042A" w:rsidRPr="00D526A4" w:rsidRDefault="00C6042A" w:rsidP="00C6042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b w:val="0"/>
          <w:color w:val="365F91" w:themeColor="accent1" w:themeShade="BF"/>
        </w:rPr>
      </w:pPr>
      <w:r w:rsidRPr="00D526A4">
        <w:rPr>
          <w:rStyle w:val="Pogrubienie"/>
          <w:b/>
          <w:color w:val="365F91" w:themeColor="accent1" w:themeShade="BF"/>
        </w:rPr>
        <w:lastRenderedPageBreak/>
        <w:t>Cel szkolenia:</w:t>
      </w:r>
    </w:p>
    <w:p w:rsidR="00C6042A" w:rsidRPr="00D526A4" w:rsidRDefault="00C6042A" w:rsidP="00C604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25"/>
        <w:jc w:val="both"/>
        <w:rPr>
          <w:b w:val="0"/>
          <w:color w:val="365F91" w:themeColor="accent1" w:themeShade="BF"/>
          <w:sz w:val="24"/>
          <w:szCs w:val="24"/>
        </w:rPr>
      </w:pPr>
      <w:r w:rsidRPr="00D526A4">
        <w:rPr>
          <w:b w:val="0"/>
          <w:color w:val="365F91" w:themeColor="accent1" w:themeShade="BF"/>
          <w:sz w:val="24"/>
          <w:szCs w:val="24"/>
        </w:rPr>
        <w:t>Zapoznanie Państwa z wymaganiami prawnymi oraz zasadami opracowania dokumentacji wynikającej z obowiązujących przepisów prawnych</w:t>
      </w:r>
    </w:p>
    <w:p w:rsidR="00C6042A" w:rsidRPr="00495D8A" w:rsidRDefault="00C6042A" w:rsidP="00C6042A">
      <w:pPr>
        <w:shd w:val="clear" w:color="auto" w:fill="FFFFFF"/>
        <w:spacing w:before="100" w:beforeAutospacing="1" w:after="100" w:afterAutospacing="1" w:line="270" w:lineRule="atLeast"/>
        <w:jc w:val="both"/>
        <w:rPr>
          <w:b w:val="0"/>
          <w:color w:val="365F91" w:themeColor="accent1" w:themeShade="BF"/>
          <w:sz w:val="24"/>
          <w:szCs w:val="24"/>
        </w:rPr>
      </w:pPr>
      <w:r w:rsidRPr="00495D8A">
        <w:rPr>
          <w:color w:val="365F91" w:themeColor="accent1" w:themeShade="BF"/>
          <w:sz w:val="24"/>
          <w:szCs w:val="24"/>
        </w:rPr>
        <w:t>Sposób w jaki chcemy to osiągnąć:</w:t>
      </w:r>
    </w:p>
    <w:p w:rsidR="00C6042A" w:rsidRPr="00D526A4" w:rsidRDefault="00C6042A" w:rsidP="00C604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25"/>
        <w:jc w:val="both"/>
        <w:rPr>
          <w:b w:val="0"/>
          <w:color w:val="365F91" w:themeColor="accent1" w:themeShade="BF"/>
          <w:sz w:val="24"/>
          <w:szCs w:val="24"/>
        </w:rPr>
      </w:pPr>
      <w:r w:rsidRPr="00D526A4">
        <w:rPr>
          <w:b w:val="0"/>
          <w:color w:val="365F91" w:themeColor="accent1" w:themeShade="BF"/>
          <w:sz w:val="24"/>
          <w:szCs w:val="24"/>
        </w:rPr>
        <w:t>Przejrzyście i czytelnie przedstawimy ostatnie zmiany prawne i odpowiemy na pytania,</w:t>
      </w:r>
    </w:p>
    <w:p w:rsidR="00C6042A" w:rsidRPr="00D526A4" w:rsidRDefault="00C6042A" w:rsidP="00C604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25"/>
        <w:jc w:val="both"/>
        <w:rPr>
          <w:b w:val="0"/>
          <w:color w:val="365F91" w:themeColor="accent1" w:themeShade="BF"/>
          <w:sz w:val="24"/>
          <w:szCs w:val="24"/>
        </w:rPr>
      </w:pPr>
      <w:r w:rsidRPr="00D526A4">
        <w:rPr>
          <w:b w:val="0"/>
          <w:color w:val="365F91" w:themeColor="accent1" w:themeShade="BF"/>
          <w:sz w:val="24"/>
          <w:szCs w:val="24"/>
        </w:rPr>
        <w:t>Umożliwimy indywidualne konsultacje z prelegentem - ekspert podzieli się swoimi doświadczeniami z pracy w placówkach ochrony zdrowia, podpowie rozwiązania najczęściej napotykanych problemów,</w:t>
      </w:r>
    </w:p>
    <w:p w:rsidR="00C6042A" w:rsidRPr="00D526A4" w:rsidRDefault="00C6042A" w:rsidP="00C604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25"/>
        <w:jc w:val="both"/>
        <w:rPr>
          <w:b w:val="0"/>
          <w:color w:val="365F91" w:themeColor="accent1" w:themeShade="BF"/>
          <w:sz w:val="24"/>
          <w:szCs w:val="24"/>
        </w:rPr>
      </w:pPr>
      <w:r w:rsidRPr="00D526A4">
        <w:rPr>
          <w:b w:val="0"/>
          <w:color w:val="365F91" w:themeColor="accent1" w:themeShade="BF"/>
          <w:sz w:val="24"/>
          <w:szCs w:val="24"/>
        </w:rPr>
        <w:t xml:space="preserve">Pokażemy jak najlepiej postępować w sytuacjach trudnych i nietypowych na konkretnych przykładach </w:t>
      </w:r>
      <w:bookmarkStart w:id="1" w:name="program"/>
      <w:bookmarkEnd w:id="1"/>
      <w:r w:rsidRPr="00D526A4">
        <w:rPr>
          <w:b w:val="0"/>
          <w:color w:val="365F91" w:themeColor="accent1" w:themeShade="BF"/>
          <w:sz w:val="24"/>
          <w:szCs w:val="24"/>
        </w:rPr>
        <w:t> </w:t>
      </w:r>
    </w:p>
    <w:p w:rsidR="00C6042A" w:rsidRPr="00D526A4" w:rsidRDefault="00C6042A" w:rsidP="00D526A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526A4">
        <w:rPr>
          <w:bCs/>
          <w:sz w:val="24"/>
          <w:szCs w:val="24"/>
        </w:rPr>
        <w:t>Program szkolenia kładzie nacisk na praktyczne aspekty działań.</w:t>
      </w:r>
    </w:p>
    <w:p w:rsidR="00C6042A" w:rsidRPr="004B2A61" w:rsidRDefault="00C6042A" w:rsidP="00C6042A">
      <w:pPr>
        <w:autoSpaceDE w:val="0"/>
        <w:autoSpaceDN w:val="0"/>
        <w:adjustRightInd w:val="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495D8A">
        <w:rPr>
          <w:bCs/>
          <w:color w:val="365F91" w:themeColor="accent1" w:themeShade="BF"/>
          <w:sz w:val="24"/>
          <w:szCs w:val="24"/>
        </w:rPr>
        <w:t xml:space="preserve">Trener – </w:t>
      </w:r>
      <w:r w:rsidRPr="004B2A61">
        <w:rPr>
          <w:b w:val="0"/>
          <w:bCs/>
          <w:color w:val="365F91" w:themeColor="accent1" w:themeShade="BF"/>
          <w:sz w:val="24"/>
          <w:szCs w:val="24"/>
        </w:rPr>
        <w:t xml:space="preserve">Główny Specjalista ds. bezpieczeństwa i higieny pracy w Instytucie Fizjologii i Patologii Słuchu w Warszawie, wieloletni praktyk w zakresie BHP w jednostkach ochrony zdrowia </w:t>
      </w:r>
      <w:r w:rsidRPr="004B2A61">
        <w:rPr>
          <w:b w:val="0"/>
          <w:bCs/>
          <w:color w:val="365F91" w:themeColor="accent1" w:themeShade="BF"/>
          <w:sz w:val="24"/>
          <w:szCs w:val="24"/>
        </w:rPr>
        <w:br/>
        <w:t xml:space="preserve">(m.in. Wojewódzki Specjalistyczny Szpital im. dr Biegańskiego w Łodzi, Wojewódzkie Centrum Ortopedii i Rehabilitacji Narządu Ruchu  im. dr Radlińskiego w Łodzi, oraz inne mniejsze podmioty medyczne), z bogatym doświadczeniem w sporządzaniu dokumentów z zakresu bezpieczeństwa </w:t>
      </w:r>
      <w:r w:rsidRPr="004B2A61">
        <w:rPr>
          <w:b w:val="0"/>
          <w:bCs/>
          <w:color w:val="365F91" w:themeColor="accent1" w:themeShade="BF"/>
          <w:sz w:val="24"/>
          <w:szCs w:val="24"/>
        </w:rPr>
        <w:br/>
        <w:t>i higieny pracy, oraz ochrony przeciwpożarowej  dla potrzeb instytucji kontrolnych, takich jak:</w:t>
      </w:r>
    </w:p>
    <w:p w:rsidR="00C6042A" w:rsidRPr="004B2A61" w:rsidRDefault="00C6042A" w:rsidP="00C6042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4B2A61">
        <w:rPr>
          <w:b w:val="0"/>
          <w:bCs/>
          <w:color w:val="365F91" w:themeColor="accent1" w:themeShade="BF"/>
          <w:sz w:val="24"/>
          <w:szCs w:val="24"/>
        </w:rPr>
        <w:t>Państwowa Inspekcja Sanitarna</w:t>
      </w:r>
    </w:p>
    <w:p w:rsidR="00C6042A" w:rsidRPr="004B2A61" w:rsidRDefault="00C6042A" w:rsidP="00C6042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4B2A61">
        <w:rPr>
          <w:b w:val="0"/>
          <w:bCs/>
          <w:color w:val="365F91" w:themeColor="accent1" w:themeShade="BF"/>
          <w:sz w:val="24"/>
          <w:szCs w:val="24"/>
        </w:rPr>
        <w:t>Państwowa Inspekcja Pracy</w:t>
      </w:r>
    </w:p>
    <w:p w:rsidR="00C6042A" w:rsidRPr="004B2A61" w:rsidRDefault="00C6042A" w:rsidP="00C6042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4B2A61">
        <w:rPr>
          <w:b w:val="0"/>
          <w:bCs/>
          <w:color w:val="365F91" w:themeColor="accent1" w:themeShade="BF"/>
          <w:sz w:val="24"/>
          <w:szCs w:val="24"/>
        </w:rPr>
        <w:t>Państwowa Straż Pożarna</w:t>
      </w:r>
    </w:p>
    <w:p w:rsidR="00C6042A" w:rsidRPr="004B2A61" w:rsidRDefault="00C6042A" w:rsidP="00C6042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4B2A61">
        <w:rPr>
          <w:b w:val="0"/>
          <w:bCs/>
          <w:color w:val="365F91" w:themeColor="accent1" w:themeShade="BF"/>
          <w:sz w:val="24"/>
          <w:szCs w:val="24"/>
        </w:rPr>
        <w:t xml:space="preserve">Urząd Dozoru Technicznego </w:t>
      </w:r>
    </w:p>
    <w:p w:rsidR="00C6042A" w:rsidRPr="004B2A61" w:rsidRDefault="00C6042A" w:rsidP="00C6042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4B2A61">
        <w:rPr>
          <w:b w:val="0"/>
          <w:bCs/>
          <w:color w:val="365F91" w:themeColor="accent1" w:themeShade="BF"/>
          <w:sz w:val="24"/>
          <w:szCs w:val="24"/>
        </w:rPr>
        <w:t>Główny Urząd Statystyczny</w:t>
      </w:r>
    </w:p>
    <w:p w:rsidR="00C6042A" w:rsidRPr="00495D8A" w:rsidRDefault="00C6042A" w:rsidP="00C6042A">
      <w:pPr>
        <w:autoSpaceDE w:val="0"/>
        <w:autoSpaceDN w:val="0"/>
        <w:adjustRightInd w:val="0"/>
        <w:jc w:val="both"/>
        <w:rPr>
          <w:bCs/>
          <w:color w:val="365F91" w:themeColor="accent1" w:themeShade="BF"/>
          <w:sz w:val="24"/>
          <w:szCs w:val="24"/>
        </w:rPr>
      </w:pPr>
      <w:r w:rsidRPr="00495D8A">
        <w:rPr>
          <w:bCs/>
          <w:color w:val="365F91" w:themeColor="accent1" w:themeShade="BF"/>
          <w:sz w:val="24"/>
          <w:szCs w:val="24"/>
        </w:rPr>
        <w:t xml:space="preserve">Od 2013 r.  współpracuje z Porozumieniem Łódzkim oraz prowadzi w całej Polsce  szkolenia   </w:t>
      </w:r>
      <w:r w:rsidRPr="00495D8A">
        <w:rPr>
          <w:bCs/>
          <w:color w:val="365F91" w:themeColor="accent1" w:themeShade="BF"/>
          <w:sz w:val="24"/>
          <w:szCs w:val="24"/>
        </w:rPr>
        <w:br/>
        <w:t>z zakresu BHP dla personelu medycznego.  Z sukcesem realizował szkolenia okresowe  z zakresu BHP dla pracodawców, osób kierujących pracownikami i pracowników sektora ochrony zdrowia.</w:t>
      </w:r>
    </w:p>
    <w:p w:rsidR="00B21ED2" w:rsidRDefault="00B21ED2" w:rsidP="004B2A61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pl-PL"/>
        </w:rPr>
      </w:pPr>
    </w:p>
    <w:p w:rsidR="00B21ED2" w:rsidRDefault="00B21ED2" w:rsidP="004B2A61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pl-PL"/>
        </w:rPr>
      </w:pPr>
    </w:p>
    <w:p w:rsidR="00C853D8" w:rsidRDefault="00C853D8" w:rsidP="004B2A61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pl-PL"/>
        </w:rPr>
      </w:pPr>
    </w:p>
    <w:p w:rsidR="00C853D8" w:rsidRDefault="00C853D8" w:rsidP="004B2A61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pl-PL"/>
        </w:rPr>
      </w:pPr>
    </w:p>
    <w:p w:rsidR="00B21ED2" w:rsidRDefault="00B21ED2" w:rsidP="004B2A61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pl-PL"/>
        </w:rPr>
      </w:pPr>
    </w:p>
    <w:p w:rsidR="00B21ED2" w:rsidRDefault="00B21ED2" w:rsidP="004B2A61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pl-PL"/>
        </w:rPr>
      </w:pPr>
    </w:p>
    <w:p w:rsidR="00C6042A" w:rsidRPr="00FC4481" w:rsidRDefault="00C6042A" w:rsidP="004B2A6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C4481">
        <w:rPr>
          <w:rFonts w:eastAsia="Times New Roman"/>
          <w:sz w:val="24"/>
          <w:szCs w:val="24"/>
          <w:lang w:eastAsia="pl-PL"/>
        </w:rPr>
        <w:lastRenderedPageBreak/>
        <w:t>Zakres merytoryczny szkolenia:</w:t>
      </w:r>
    </w:p>
    <w:p w:rsidR="00C6042A" w:rsidRPr="00495D8A" w:rsidRDefault="00C6042A" w:rsidP="00C6042A">
      <w:pPr>
        <w:autoSpaceDE w:val="0"/>
        <w:autoSpaceDN w:val="0"/>
        <w:adjustRightInd w:val="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495D8A">
        <w:rPr>
          <w:bCs/>
          <w:color w:val="365F91" w:themeColor="accent1" w:themeShade="BF"/>
          <w:sz w:val="24"/>
          <w:szCs w:val="24"/>
        </w:rPr>
        <w:t xml:space="preserve">CZĘŚĆ - 1 </w:t>
      </w:r>
    </w:p>
    <w:p w:rsidR="00C6042A" w:rsidRPr="00495D8A" w:rsidRDefault="00C6042A" w:rsidP="00C6042A">
      <w:pPr>
        <w:autoSpaceDE w:val="0"/>
        <w:autoSpaceDN w:val="0"/>
        <w:adjustRightInd w:val="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495D8A">
        <w:rPr>
          <w:bCs/>
          <w:color w:val="365F91" w:themeColor="accent1" w:themeShade="BF"/>
          <w:sz w:val="24"/>
          <w:szCs w:val="24"/>
        </w:rPr>
        <w:t>Dokumentacja z zakresu BHP, niezbędna w każdej jednostce ochrony zdrowia:</w:t>
      </w:r>
    </w:p>
    <w:p w:rsidR="00C6042A" w:rsidRPr="004B2A61" w:rsidRDefault="00C6042A" w:rsidP="00C6042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4B2A61">
        <w:rPr>
          <w:b w:val="0"/>
          <w:bCs/>
          <w:color w:val="365F91" w:themeColor="accent1" w:themeShade="BF"/>
          <w:sz w:val="24"/>
          <w:szCs w:val="24"/>
        </w:rPr>
        <w:t>Ocena ryzyka zawodowego</w:t>
      </w:r>
    </w:p>
    <w:p w:rsidR="00C6042A" w:rsidRPr="004B2A61" w:rsidRDefault="00C6042A" w:rsidP="00C6042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4B2A61">
        <w:rPr>
          <w:b w:val="0"/>
          <w:bCs/>
          <w:color w:val="365F91" w:themeColor="accent1" w:themeShade="BF"/>
          <w:sz w:val="24"/>
          <w:szCs w:val="24"/>
        </w:rPr>
        <w:t>Instrukcje i procedury BHP</w:t>
      </w:r>
    </w:p>
    <w:p w:rsidR="00C6042A" w:rsidRPr="004B2A61" w:rsidRDefault="00C6042A" w:rsidP="00C6042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4B2A61">
        <w:rPr>
          <w:b w:val="0"/>
          <w:bCs/>
          <w:color w:val="365F91" w:themeColor="accent1" w:themeShade="BF"/>
          <w:sz w:val="24"/>
          <w:szCs w:val="24"/>
        </w:rPr>
        <w:t>Rejestry zakłóć, wypadków i chorób zawodowych</w:t>
      </w:r>
    </w:p>
    <w:p w:rsidR="00C6042A" w:rsidRPr="004B2A61" w:rsidRDefault="00C6042A" w:rsidP="00C6042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4B2A61">
        <w:rPr>
          <w:b w:val="0"/>
          <w:bCs/>
          <w:color w:val="365F91" w:themeColor="accent1" w:themeShade="BF"/>
          <w:sz w:val="24"/>
          <w:szCs w:val="24"/>
        </w:rPr>
        <w:t>Działania po ekspozycyjne na materiał potencjalnie zakaźny</w:t>
      </w:r>
    </w:p>
    <w:p w:rsidR="00C6042A" w:rsidRPr="004B2A61" w:rsidRDefault="00C6042A" w:rsidP="00C6042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4B2A61">
        <w:rPr>
          <w:b w:val="0"/>
          <w:bCs/>
          <w:color w:val="365F91" w:themeColor="accent1" w:themeShade="BF"/>
          <w:sz w:val="24"/>
          <w:szCs w:val="24"/>
        </w:rPr>
        <w:t>Raporty i sprawozdania dla instytucji kontrolnych (PIP, San-</w:t>
      </w:r>
      <w:proofErr w:type="spellStart"/>
      <w:r w:rsidRPr="004B2A61">
        <w:rPr>
          <w:b w:val="0"/>
          <w:bCs/>
          <w:color w:val="365F91" w:themeColor="accent1" w:themeShade="BF"/>
          <w:sz w:val="24"/>
          <w:szCs w:val="24"/>
        </w:rPr>
        <w:t>epid</w:t>
      </w:r>
      <w:proofErr w:type="spellEnd"/>
      <w:r w:rsidRPr="004B2A61">
        <w:rPr>
          <w:b w:val="0"/>
          <w:bCs/>
          <w:color w:val="365F91" w:themeColor="accent1" w:themeShade="BF"/>
          <w:sz w:val="24"/>
          <w:szCs w:val="24"/>
        </w:rPr>
        <w:t xml:space="preserve">, GUS, itp.) </w:t>
      </w:r>
    </w:p>
    <w:p w:rsidR="00C6042A" w:rsidRPr="004B2A61" w:rsidRDefault="00C6042A" w:rsidP="00C6042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4B2A61">
        <w:rPr>
          <w:b w:val="0"/>
          <w:bCs/>
          <w:color w:val="365F91" w:themeColor="accent1" w:themeShade="BF"/>
          <w:sz w:val="24"/>
          <w:szCs w:val="24"/>
        </w:rPr>
        <w:t>Dokumentacja szkoleniowa BHP dla pracodawców i dla pracowników</w:t>
      </w:r>
    </w:p>
    <w:p w:rsidR="00C6042A" w:rsidRPr="004B2A61" w:rsidRDefault="00C6042A" w:rsidP="00C6042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4B2A61">
        <w:rPr>
          <w:b w:val="0"/>
          <w:bCs/>
          <w:color w:val="365F91" w:themeColor="accent1" w:themeShade="BF"/>
          <w:sz w:val="24"/>
          <w:szCs w:val="24"/>
        </w:rPr>
        <w:t>Inne dokumenty wynikające z obowiązujących przepisów</w:t>
      </w:r>
    </w:p>
    <w:p w:rsidR="00C6042A" w:rsidRPr="00495D8A" w:rsidRDefault="00C6042A" w:rsidP="00C6042A">
      <w:pPr>
        <w:autoSpaceDE w:val="0"/>
        <w:autoSpaceDN w:val="0"/>
        <w:adjustRightInd w:val="0"/>
        <w:ind w:left="360"/>
        <w:jc w:val="both"/>
        <w:rPr>
          <w:bCs/>
          <w:color w:val="365F91" w:themeColor="accent1" w:themeShade="BF"/>
          <w:sz w:val="24"/>
          <w:szCs w:val="24"/>
        </w:rPr>
      </w:pPr>
    </w:p>
    <w:p w:rsidR="00C6042A" w:rsidRPr="00495D8A" w:rsidRDefault="00C6042A" w:rsidP="00C6042A">
      <w:pPr>
        <w:autoSpaceDE w:val="0"/>
        <w:autoSpaceDN w:val="0"/>
        <w:adjustRightInd w:val="0"/>
        <w:ind w:left="36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495D8A">
        <w:rPr>
          <w:bCs/>
          <w:color w:val="365F91" w:themeColor="accent1" w:themeShade="BF"/>
          <w:sz w:val="24"/>
          <w:szCs w:val="24"/>
        </w:rPr>
        <w:t>CZĘŚĆ - 2</w:t>
      </w:r>
    </w:p>
    <w:p w:rsidR="00FC4481" w:rsidRPr="00FC4481" w:rsidRDefault="00FC4481" w:rsidP="00FC4481">
      <w:pPr>
        <w:autoSpaceDE w:val="0"/>
        <w:autoSpaceDN w:val="0"/>
        <w:adjustRightInd w:val="0"/>
        <w:ind w:left="360"/>
        <w:jc w:val="both"/>
        <w:rPr>
          <w:b w:val="0"/>
          <w:bCs/>
          <w:color w:val="365F91" w:themeColor="accent1" w:themeShade="BF"/>
          <w:sz w:val="24"/>
          <w:szCs w:val="24"/>
        </w:rPr>
      </w:pPr>
      <w:r w:rsidRPr="00FC4481">
        <w:rPr>
          <w:bCs/>
          <w:color w:val="365F91" w:themeColor="accent1" w:themeShade="BF"/>
          <w:sz w:val="24"/>
          <w:szCs w:val="24"/>
        </w:rPr>
        <w:t xml:space="preserve">Szkolenie okresowe dla Pracodawców i osób kierujących pracownikami – </w:t>
      </w:r>
      <w:r w:rsidRPr="00FC4481">
        <w:rPr>
          <w:b w:val="0"/>
          <w:bCs/>
          <w:color w:val="365F91" w:themeColor="accent1" w:themeShade="BF"/>
          <w:sz w:val="24"/>
          <w:szCs w:val="24"/>
        </w:rPr>
        <w:t xml:space="preserve">opcjonalne szkolenie wynikające z </w:t>
      </w:r>
      <w:r w:rsidRPr="00FC4481">
        <w:rPr>
          <w:rFonts w:eastAsia="Times New Roman"/>
          <w:b w:val="0"/>
          <w:color w:val="365F91" w:themeColor="accent1" w:themeShade="BF"/>
          <w:sz w:val="24"/>
          <w:szCs w:val="24"/>
          <w:lang w:eastAsia="pl-PL"/>
        </w:rPr>
        <w:t>Rozporządzenia Ministra Gospodarki i Pracy z dnia 27 lipca 2004 r. w sprawie szkolenia w dziedzinie bezpieczeństwa i higieny pracy (</w:t>
      </w:r>
      <w:proofErr w:type="spellStart"/>
      <w:r w:rsidRPr="00FC4481">
        <w:rPr>
          <w:rFonts w:eastAsia="Times New Roman"/>
          <w:b w:val="0"/>
          <w:bCs/>
          <w:color w:val="365F91" w:themeColor="accent1" w:themeShade="BF"/>
          <w:sz w:val="24"/>
          <w:szCs w:val="24"/>
          <w:lang w:eastAsia="pl-PL"/>
        </w:rPr>
        <w:t>Dz.U</w:t>
      </w:r>
      <w:proofErr w:type="spellEnd"/>
      <w:r w:rsidRPr="00FC4481">
        <w:rPr>
          <w:rFonts w:eastAsia="Times New Roman"/>
          <w:b w:val="0"/>
          <w:bCs/>
          <w:color w:val="365F91" w:themeColor="accent1" w:themeShade="BF"/>
          <w:sz w:val="24"/>
          <w:szCs w:val="24"/>
          <w:lang w:eastAsia="pl-PL"/>
        </w:rPr>
        <w:t>. 2004 nr 180 poz. 1860).</w:t>
      </w:r>
    </w:p>
    <w:p w:rsidR="008D650B" w:rsidRPr="00495D8A" w:rsidRDefault="008D650B" w:rsidP="00C6042A">
      <w:pPr>
        <w:autoSpaceDE w:val="0"/>
        <w:autoSpaceDN w:val="0"/>
        <w:adjustRightInd w:val="0"/>
        <w:ind w:left="360"/>
        <w:jc w:val="both"/>
        <w:rPr>
          <w:b w:val="0"/>
          <w:bCs/>
          <w:color w:val="365F91" w:themeColor="accent1" w:themeShade="BF"/>
          <w:sz w:val="24"/>
          <w:szCs w:val="24"/>
        </w:rPr>
      </w:pPr>
    </w:p>
    <w:p w:rsidR="00C11812" w:rsidRPr="00495D8A" w:rsidRDefault="00C11812" w:rsidP="00FC4481">
      <w:pPr>
        <w:spacing w:line="240" w:lineRule="auto"/>
        <w:jc w:val="center"/>
        <w:rPr>
          <w:b w:val="0"/>
          <w:color w:val="365F91" w:themeColor="accent1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5D8A">
        <w:rPr>
          <w:color w:val="365F91" w:themeColor="accent1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SERDECZNIE </w:t>
      </w:r>
      <w:r w:rsidR="0014610F" w:rsidRPr="00495D8A">
        <w:rPr>
          <w:color w:val="365F91" w:themeColor="accent1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495D8A">
        <w:rPr>
          <w:color w:val="365F91" w:themeColor="accent1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ZAPRASZAMY !!!</w:t>
      </w:r>
    </w:p>
    <w:p w:rsidR="0014610F" w:rsidRPr="00495D8A" w:rsidRDefault="0014610F" w:rsidP="00FC4481">
      <w:pPr>
        <w:spacing w:line="240" w:lineRule="auto"/>
        <w:jc w:val="center"/>
        <w:rPr>
          <w:b w:val="0"/>
          <w:color w:val="365F91" w:themeColor="accent1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5D8A">
        <w:rPr>
          <w:color w:val="365F91" w:themeColor="accent1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www.porozumienielodzkie.pl</w:t>
      </w:r>
    </w:p>
    <w:sectPr w:rsidR="0014610F" w:rsidRPr="00495D8A" w:rsidSect="003642E7">
      <w:headerReference w:type="default" r:id="rId10"/>
      <w:pgSz w:w="11906" w:h="16838"/>
      <w:pgMar w:top="1417" w:right="849" w:bottom="1417" w:left="993" w:header="708" w:footer="708" w:gutter="0"/>
      <w:pgBorders w:offsetFrom="page">
        <w:top w:val="double" w:sz="4" w:space="24" w:color="0F243E" w:themeColor="text2" w:themeShade="80"/>
        <w:left w:val="double" w:sz="4" w:space="24" w:color="0F243E" w:themeColor="text2" w:themeShade="80"/>
        <w:bottom w:val="double" w:sz="4" w:space="24" w:color="0F243E" w:themeColor="text2" w:themeShade="80"/>
        <w:right w:val="double" w:sz="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5F" w:rsidRDefault="00DC3B5F" w:rsidP="00382159">
      <w:pPr>
        <w:spacing w:after="0" w:line="240" w:lineRule="auto"/>
      </w:pPr>
      <w:r>
        <w:separator/>
      </w:r>
    </w:p>
  </w:endnote>
  <w:endnote w:type="continuationSeparator" w:id="0">
    <w:p w:rsidR="00DC3B5F" w:rsidRDefault="00DC3B5F" w:rsidP="0038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5F" w:rsidRDefault="00DC3B5F" w:rsidP="00382159">
      <w:pPr>
        <w:spacing w:after="0" w:line="240" w:lineRule="auto"/>
      </w:pPr>
      <w:r>
        <w:separator/>
      </w:r>
    </w:p>
  </w:footnote>
  <w:footnote w:type="continuationSeparator" w:id="0">
    <w:p w:rsidR="00DC3B5F" w:rsidRDefault="00DC3B5F" w:rsidP="0038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A4" w:rsidRDefault="00D526A4">
    <w:pPr>
      <w:pStyle w:val="Nagwek"/>
      <w:rPr>
        <w:noProof/>
        <w:lang w:eastAsia="pl-PL"/>
      </w:rPr>
    </w:pPr>
  </w:p>
  <w:p w:rsidR="00D526A4" w:rsidRDefault="00D526A4">
    <w:pPr>
      <w:pStyle w:val="Nagwek"/>
      <w:rPr>
        <w:noProof/>
        <w:lang w:eastAsia="pl-PL"/>
      </w:rPr>
    </w:pPr>
  </w:p>
  <w:p w:rsidR="00D526A4" w:rsidRDefault="00D526A4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140480" wp14:editId="4CFD99B6">
          <wp:simplePos x="0" y="0"/>
          <wp:positionH relativeFrom="margin">
            <wp:posOffset>1240790</wp:posOffset>
          </wp:positionH>
          <wp:positionV relativeFrom="margin">
            <wp:posOffset>-882650</wp:posOffset>
          </wp:positionV>
          <wp:extent cx="3674745" cy="732790"/>
          <wp:effectExtent l="0" t="0" r="0" b="0"/>
          <wp:wrapSquare wrapText="bothSides"/>
          <wp:docPr id="7" name="Picture 2" descr="Porozumienie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orozumienie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4745" cy="7327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26A4" w:rsidRDefault="00D526A4">
    <w:pPr>
      <w:pStyle w:val="Nagwek"/>
      <w:rPr>
        <w:noProof/>
        <w:lang w:eastAsia="pl-PL"/>
      </w:rPr>
    </w:pPr>
  </w:p>
  <w:p w:rsidR="00D526A4" w:rsidRDefault="00D526A4">
    <w:pPr>
      <w:pStyle w:val="Nagwek"/>
      <w:rPr>
        <w:noProof/>
        <w:lang w:eastAsia="pl-PL"/>
      </w:rPr>
    </w:pPr>
  </w:p>
  <w:p w:rsidR="00D526A4" w:rsidRDefault="00D526A4">
    <w:pPr>
      <w:pStyle w:val="Nagwek"/>
      <w:rPr>
        <w:noProof/>
        <w:lang w:eastAsia="pl-PL"/>
      </w:rPr>
    </w:pPr>
  </w:p>
  <w:p w:rsidR="00847E09" w:rsidRDefault="00847E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4D0"/>
    <w:multiLevelType w:val="hybridMultilevel"/>
    <w:tmpl w:val="FC0853D0"/>
    <w:lvl w:ilvl="0" w:tplc="310290D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71AD"/>
    <w:multiLevelType w:val="hybridMultilevel"/>
    <w:tmpl w:val="B0DA2BF6"/>
    <w:lvl w:ilvl="0" w:tplc="92EC0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21DE0"/>
    <w:multiLevelType w:val="hybridMultilevel"/>
    <w:tmpl w:val="719C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279B6"/>
    <w:multiLevelType w:val="hybridMultilevel"/>
    <w:tmpl w:val="07FC9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D43F2"/>
    <w:multiLevelType w:val="multilevel"/>
    <w:tmpl w:val="ACFA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12C7F"/>
    <w:multiLevelType w:val="hybridMultilevel"/>
    <w:tmpl w:val="67D6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408ED"/>
    <w:multiLevelType w:val="hybridMultilevel"/>
    <w:tmpl w:val="55E6B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85A13"/>
    <w:multiLevelType w:val="hybridMultilevel"/>
    <w:tmpl w:val="9CC22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E6038"/>
    <w:multiLevelType w:val="hybridMultilevel"/>
    <w:tmpl w:val="313880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56"/>
    <w:rsid w:val="00042F4E"/>
    <w:rsid w:val="00087541"/>
    <w:rsid w:val="000B7022"/>
    <w:rsid w:val="001069A0"/>
    <w:rsid w:val="00114B88"/>
    <w:rsid w:val="00120FA1"/>
    <w:rsid w:val="00126A67"/>
    <w:rsid w:val="00142B6D"/>
    <w:rsid w:val="0014610F"/>
    <w:rsid w:val="00194F84"/>
    <w:rsid w:val="001C0FEF"/>
    <w:rsid w:val="00210C46"/>
    <w:rsid w:val="00226C8F"/>
    <w:rsid w:val="0022786E"/>
    <w:rsid w:val="00235A86"/>
    <w:rsid w:val="00264BEF"/>
    <w:rsid w:val="002A3864"/>
    <w:rsid w:val="002F4D9E"/>
    <w:rsid w:val="003028B4"/>
    <w:rsid w:val="003642E7"/>
    <w:rsid w:val="00382159"/>
    <w:rsid w:val="003E4C75"/>
    <w:rsid w:val="00446A85"/>
    <w:rsid w:val="00475B32"/>
    <w:rsid w:val="00495D8A"/>
    <w:rsid w:val="004B2A61"/>
    <w:rsid w:val="004E3081"/>
    <w:rsid w:val="00554797"/>
    <w:rsid w:val="005843B8"/>
    <w:rsid w:val="00594219"/>
    <w:rsid w:val="005C3106"/>
    <w:rsid w:val="00640C95"/>
    <w:rsid w:val="006C5E15"/>
    <w:rsid w:val="00771634"/>
    <w:rsid w:val="00780E22"/>
    <w:rsid w:val="007C7C9C"/>
    <w:rsid w:val="007E5177"/>
    <w:rsid w:val="00847E09"/>
    <w:rsid w:val="00855B8F"/>
    <w:rsid w:val="008D29DC"/>
    <w:rsid w:val="008D650B"/>
    <w:rsid w:val="009011AF"/>
    <w:rsid w:val="009117FE"/>
    <w:rsid w:val="00936DFC"/>
    <w:rsid w:val="0095336F"/>
    <w:rsid w:val="009C0253"/>
    <w:rsid w:val="009C200E"/>
    <w:rsid w:val="009E5FD5"/>
    <w:rsid w:val="00A07261"/>
    <w:rsid w:val="00A17591"/>
    <w:rsid w:val="00A64753"/>
    <w:rsid w:val="00A65819"/>
    <w:rsid w:val="00AD35D6"/>
    <w:rsid w:val="00AE081C"/>
    <w:rsid w:val="00B21ED2"/>
    <w:rsid w:val="00B57EE4"/>
    <w:rsid w:val="00B81B0D"/>
    <w:rsid w:val="00BA776E"/>
    <w:rsid w:val="00BB68F0"/>
    <w:rsid w:val="00C11812"/>
    <w:rsid w:val="00C46BBB"/>
    <w:rsid w:val="00C6042A"/>
    <w:rsid w:val="00C63482"/>
    <w:rsid w:val="00C853D8"/>
    <w:rsid w:val="00CF1D50"/>
    <w:rsid w:val="00CF6787"/>
    <w:rsid w:val="00D36C57"/>
    <w:rsid w:val="00D526A4"/>
    <w:rsid w:val="00D85756"/>
    <w:rsid w:val="00DC1DC2"/>
    <w:rsid w:val="00DC3B5F"/>
    <w:rsid w:val="00E255BA"/>
    <w:rsid w:val="00E97966"/>
    <w:rsid w:val="00E97ADC"/>
    <w:rsid w:val="00E97C2F"/>
    <w:rsid w:val="00F05B43"/>
    <w:rsid w:val="00F266A5"/>
    <w:rsid w:val="00F95B5C"/>
    <w:rsid w:val="00FC4481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FF0000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15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1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1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1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A67"/>
  </w:style>
  <w:style w:type="paragraph" w:styleId="Stopka">
    <w:name w:val="footer"/>
    <w:basedOn w:val="Normalny"/>
    <w:link w:val="StopkaZnak"/>
    <w:uiPriority w:val="99"/>
    <w:unhideWhenUsed/>
    <w:rsid w:val="0012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A67"/>
  </w:style>
  <w:style w:type="paragraph" w:styleId="Tekstdymka">
    <w:name w:val="Balloon Text"/>
    <w:basedOn w:val="Normalny"/>
    <w:link w:val="TekstdymkaZnak"/>
    <w:uiPriority w:val="99"/>
    <w:semiHidden/>
    <w:unhideWhenUsed/>
    <w:rsid w:val="00E9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A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650B"/>
    <w:pPr>
      <w:ind w:left="720"/>
      <w:contextualSpacing/>
    </w:pPr>
  </w:style>
  <w:style w:type="character" w:styleId="Pogrubienie">
    <w:name w:val="Strong"/>
    <w:uiPriority w:val="22"/>
    <w:qFormat/>
    <w:rsid w:val="00C6042A"/>
    <w:rPr>
      <w:b w:val="0"/>
      <w:bCs/>
    </w:rPr>
  </w:style>
  <w:style w:type="paragraph" w:styleId="NormalnyWeb">
    <w:name w:val="Normal (Web)"/>
    <w:basedOn w:val="Normalny"/>
    <w:uiPriority w:val="99"/>
    <w:unhideWhenUsed/>
    <w:rsid w:val="00C604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FF0000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15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1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1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1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A67"/>
  </w:style>
  <w:style w:type="paragraph" w:styleId="Stopka">
    <w:name w:val="footer"/>
    <w:basedOn w:val="Normalny"/>
    <w:link w:val="StopkaZnak"/>
    <w:uiPriority w:val="99"/>
    <w:unhideWhenUsed/>
    <w:rsid w:val="0012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A67"/>
  </w:style>
  <w:style w:type="paragraph" w:styleId="Tekstdymka">
    <w:name w:val="Balloon Text"/>
    <w:basedOn w:val="Normalny"/>
    <w:link w:val="TekstdymkaZnak"/>
    <w:uiPriority w:val="99"/>
    <w:semiHidden/>
    <w:unhideWhenUsed/>
    <w:rsid w:val="00E9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A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650B"/>
    <w:pPr>
      <w:ind w:left="720"/>
      <w:contextualSpacing/>
    </w:pPr>
  </w:style>
  <w:style w:type="character" w:styleId="Pogrubienie">
    <w:name w:val="Strong"/>
    <w:uiPriority w:val="22"/>
    <w:qFormat/>
    <w:rsid w:val="00C6042A"/>
    <w:rPr>
      <w:b w:val="0"/>
      <w:bCs/>
    </w:rPr>
  </w:style>
  <w:style w:type="paragraph" w:styleId="NormalnyWeb">
    <w:name w:val="Normal (Web)"/>
    <w:basedOn w:val="Normalny"/>
    <w:uiPriority w:val="99"/>
    <w:unhideWhenUsed/>
    <w:rsid w:val="00C604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gif"/><Relationship Id="rId9" Type="http://schemas.openxmlformats.org/officeDocument/2006/relationships/hyperlink" Target="mailto:biuro@porozumienielodz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cp:lastPrinted>2013-12-13T14:08:00Z</cp:lastPrinted>
  <dcterms:created xsi:type="dcterms:W3CDTF">2014-10-22T09:25:00Z</dcterms:created>
  <dcterms:modified xsi:type="dcterms:W3CDTF">2014-10-28T13:04:00Z</dcterms:modified>
</cp:coreProperties>
</file>